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3EE" w:rsidRPr="009573E2" w:rsidRDefault="000373EE" w:rsidP="009D18C3">
      <w:pPr>
        <w:jc w:val="center"/>
        <w:rPr>
          <w:rFonts w:ascii="Arial" w:hAnsi="Arial" w:cs="Arial"/>
          <w:b/>
          <w:sz w:val="24"/>
          <w:szCs w:val="24"/>
        </w:rPr>
      </w:pPr>
    </w:p>
    <w:p w:rsidR="000373EE" w:rsidRPr="00F1100F" w:rsidRDefault="00594F68" w:rsidP="007A05EA">
      <w:pPr>
        <w:jc w:val="center"/>
        <w:rPr>
          <w:rFonts w:ascii="Arial" w:hAnsi="Arial" w:cs="Arial"/>
          <w:b/>
          <w:sz w:val="52"/>
          <w:szCs w:val="52"/>
        </w:rPr>
      </w:pPr>
      <w:r w:rsidRPr="00F1100F">
        <w:rPr>
          <w:rFonts w:ascii="Arial" w:hAnsi="Arial" w:cs="Arial"/>
          <w:b/>
          <w:sz w:val="52"/>
          <w:szCs w:val="52"/>
        </w:rPr>
        <w:t>Hull City Council</w:t>
      </w:r>
    </w:p>
    <w:p w:rsidR="007A05EA" w:rsidRPr="00F1100F" w:rsidRDefault="00594F68" w:rsidP="007A05EA">
      <w:pPr>
        <w:jc w:val="center"/>
        <w:rPr>
          <w:rFonts w:ascii="Arial" w:hAnsi="Arial" w:cs="Arial"/>
          <w:b/>
          <w:sz w:val="52"/>
          <w:szCs w:val="52"/>
        </w:rPr>
      </w:pPr>
      <w:r w:rsidRPr="00F1100F">
        <w:rPr>
          <w:rFonts w:ascii="Arial" w:hAnsi="Arial" w:cs="Arial"/>
          <w:b/>
          <w:sz w:val="52"/>
          <w:szCs w:val="52"/>
        </w:rPr>
        <w:t>Adults So</w:t>
      </w:r>
      <w:bookmarkStart w:id="0" w:name="_GoBack"/>
      <w:bookmarkEnd w:id="0"/>
      <w:r w:rsidRPr="00F1100F">
        <w:rPr>
          <w:rFonts w:ascii="Arial" w:hAnsi="Arial" w:cs="Arial"/>
          <w:b/>
          <w:sz w:val="52"/>
          <w:szCs w:val="52"/>
        </w:rPr>
        <w:t>cial Care</w:t>
      </w:r>
    </w:p>
    <w:p w:rsidR="000373EE" w:rsidRPr="00F1100F" w:rsidRDefault="000373EE" w:rsidP="007A05EA">
      <w:pPr>
        <w:jc w:val="center"/>
        <w:rPr>
          <w:rFonts w:ascii="Arial" w:hAnsi="Arial" w:cs="Arial"/>
          <w:b/>
          <w:sz w:val="52"/>
          <w:szCs w:val="52"/>
        </w:rPr>
      </w:pPr>
    </w:p>
    <w:p w:rsidR="000373EE" w:rsidRPr="00F1100F" w:rsidRDefault="000373EE">
      <w:pPr>
        <w:rPr>
          <w:rFonts w:ascii="Arial" w:hAnsi="Arial" w:cs="Arial"/>
          <w:b/>
          <w:sz w:val="52"/>
          <w:szCs w:val="52"/>
        </w:rPr>
      </w:pPr>
    </w:p>
    <w:p w:rsidR="000373EE" w:rsidRPr="00F1100F" w:rsidRDefault="00594F68" w:rsidP="00580315">
      <w:pPr>
        <w:jc w:val="center"/>
        <w:rPr>
          <w:rFonts w:ascii="Arial" w:hAnsi="Arial" w:cs="Arial"/>
          <w:b/>
          <w:sz w:val="52"/>
          <w:szCs w:val="52"/>
        </w:rPr>
      </w:pPr>
      <w:r w:rsidRPr="00F1100F">
        <w:rPr>
          <w:rFonts w:ascii="Arial" w:hAnsi="Arial" w:cs="Arial"/>
          <w:b/>
          <w:sz w:val="52"/>
          <w:szCs w:val="52"/>
        </w:rPr>
        <w:t>PROVIDER FAILURE OPERATIONAL PROCEDURE</w:t>
      </w:r>
    </w:p>
    <w:p w:rsidR="00580315" w:rsidRPr="00F1100F" w:rsidRDefault="00580315" w:rsidP="00580315">
      <w:pPr>
        <w:jc w:val="center"/>
        <w:rPr>
          <w:rFonts w:ascii="Arial" w:hAnsi="Arial" w:cs="Arial"/>
          <w:b/>
          <w:sz w:val="24"/>
          <w:szCs w:val="24"/>
        </w:rPr>
      </w:pPr>
    </w:p>
    <w:p w:rsidR="00580315" w:rsidRPr="00F1100F" w:rsidRDefault="00580315" w:rsidP="00580315">
      <w:pPr>
        <w:jc w:val="center"/>
        <w:rPr>
          <w:rFonts w:ascii="Arial" w:hAnsi="Arial" w:cs="Arial"/>
          <w:b/>
          <w:sz w:val="24"/>
          <w:szCs w:val="24"/>
        </w:rPr>
      </w:pPr>
    </w:p>
    <w:p w:rsidR="00580315" w:rsidRPr="00F1100F" w:rsidRDefault="00580315" w:rsidP="00580315">
      <w:pPr>
        <w:jc w:val="center"/>
        <w:rPr>
          <w:rFonts w:ascii="Arial" w:hAnsi="Arial" w:cs="Arial"/>
          <w:b/>
          <w:sz w:val="24"/>
          <w:szCs w:val="24"/>
        </w:rPr>
      </w:pPr>
    </w:p>
    <w:p w:rsidR="000373EE" w:rsidRPr="00F1100F" w:rsidRDefault="000373EE" w:rsidP="000373EE">
      <w:pPr>
        <w:jc w:val="center"/>
        <w:rPr>
          <w:rFonts w:ascii="Arial" w:hAnsi="Arial" w:cs="Arial"/>
          <w:b/>
          <w:sz w:val="24"/>
          <w:szCs w:val="24"/>
        </w:rPr>
      </w:pPr>
    </w:p>
    <w:p w:rsidR="00580315" w:rsidRPr="00F1100F" w:rsidRDefault="00580315" w:rsidP="000373EE">
      <w:pPr>
        <w:jc w:val="center"/>
        <w:rPr>
          <w:rFonts w:ascii="Arial" w:hAnsi="Arial" w:cs="Arial"/>
          <w:b/>
          <w:sz w:val="24"/>
          <w:szCs w:val="24"/>
        </w:rPr>
      </w:pPr>
    </w:p>
    <w:p w:rsidR="00580315" w:rsidRPr="00F1100F" w:rsidRDefault="00580315" w:rsidP="000373EE">
      <w:pPr>
        <w:jc w:val="center"/>
        <w:rPr>
          <w:rFonts w:ascii="Arial" w:hAnsi="Arial" w:cs="Arial"/>
          <w:b/>
          <w:sz w:val="24"/>
          <w:szCs w:val="24"/>
        </w:rPr>
      </w:pPr>
    </w:p>
    <w:p w:rsidR="00580315" w:rsidRPr="00F1100F" w:rsidRDefault="00580315" w:rsidP="000373EE">
      <w:pPr>
        <w:jc w:val="center"/>
        <w:rPr>
          <w:rFonts w:ascii="Arial" w:hAnsi="Arial" w:cs="Arial"/>
          <w:b/>
          <w:sz w:val="24"/>
          <w:szCs w:val="24"/>
        </w:rPr>
      </w:pPr>
    </w:p>
    <w:p w:rsidR="00580315" w:rsidRPr="00F1100F" w:rsidRDefault="00580315" w:rsidP="000373EE">
      <w:pPr>
        <w:jc w:val="center"/>
        <w:rPr>
          <w:rFonts w:ascii="Arial" w:hAnsi="Arial" w:cs="Arial"/>
          <w:b/>
          <w:sz w:val="24"/>
          <w:szCs w:val="24"/>
        </w:rPr>
      </w:pPr>
    </w:p>
    <w:p w:rsidR="00580315" w:rsidRPr="00F1100F" w:rsidRDefault="00580315" w:rsidP="000373EE">
      <w:pPr>
        <w:jc w:val="center"/>
        <w:rPr>
          <w:rFonts w:ascii="Arial" w:hAnsi="Arial" w:cs="Arial"/>
          <w:b/>
          <w:sz w:val="24"/>
          <w:szCs w:val="24"/>
        </w:rPr>
      </w:pPr>
    </w:p>
    <w:p w:rsidR="00580315" w:rsidRPr="00F1100F" w:rsidRDefault="00580315" w:rsidP="000373EE">
      <w:pPr>
        <w:jc w:val="center"/>
        <w:rPr>
          <w:rFonts w:ascii="Arial" w:hAnsi="Arial" w:cs="Arial"/>
          <w:b/>
          <w:sz w:val="24"/>
          <w:szCs w:val="24"/>
        </w:rPr>
      </w:pPr>
    </w:p>
    <w:p w:rsidR="00580315" w:rsidRPr="00F1100F" w:rsidRDefault="00580315" w:rsidP="000373EE">
      <w:pPr>
        <w:jc w:val="center"/>
        <w:rPr>
          <w:rFonts w:ascii="Arial" w:hAnsi="Arial" w:cs="Arial"/>
          <w:b/>
          <w:sz w:val="24"/>
          <w:szCs w:val="24"/>
        </w:rPr>
      </w:pPr>
    </w:p>
    <w:p w:rsidR="00580315" w:rsidRPr="00F1100F" w:rsidRDefault="00580315" w:rsidP="000373EE">
      <w:pPr>
        <w:jc w:val="center"/>
        <w:rPr>
          <w:rFonts w:ascii="Arial" w:hAnsi="Arial" w:cs="Arial"/>
          <w:b/>
          <w:sz w:val="24"/>
          <w:szCs w:val="24"/>
        </w:rPr>
      </w:pPr>
    </w:p>
    <w:p w:rsidR="00580315" w:rsidRPr="00F1100F" w:rsidRDefault="00580315" w:rsidP="000373EE">
      <w:pPr>
        <w:jc w:val="center"/>
        <w:rPr>
          <w:rFonts w:ascii="Arial" w:hAnsi="Arial" w:cs="Arial"/>
          <w:b/>
          <w:sz w:val="24"/>
          <w:szCs w:val="24"/>
        </w:rPr>
      </w:pPr>
    </w:p>
    <w:p w:rsidR="00580315" w:rsidRPr="00F1100F" w:rsidRDefault="00580315" w:rsidP="000373EE">
      <w:pPr>
        <w:jc w:val="center"/>
        <w:rPr>
          <w:rFonts w:ascii="Arial" w:hAnsi="Arial" w:cs="Arial"/>
          <w:b/>
          <w:sz w:val="24"/>
          <w:szCs w:val="24"/>
        </w:rPr>
      </w:pPr>
    </w:p>
    <w:p w:rsidR="00580315" w:rsidRPr="00F1100F" w:rsidRDefault="00580315" w:rsidP="000373EE">
      <w:pPr>
        <w:jc w:val="center"/>
        <w:rPr>
          <w:rFonts w:ascii="Arial" w:hAnsi="Arial" w:cs="Arial"/>
          <w:b/>
          <w:sz w:val="24"/>
          <w:szCs w:val="24"/>
        </w:rPr>
      </w:pPr>
    </w:p>
    <w:p w:rsidR="001628B5" w:rsidRPr="00F1100F" w:rsidRDefault="001628B5" w:rsidP="007A05EA">
      <w:pPr>
        <w:rPr>
          <w:rFonts w:ascii="Arial" w:hAnsi="Arial" w:cs="Arial"/>
          <w:b/>
          <w:sz w:val="24"/>
          <w:szCs w:val="24"/>
        </w:rPr>
      </w:pPr>
    </w:p>
    <w:p w:rsidR="007A05EA" w:rsidRPr="00F1100F" w:rsidRDefault="007A05EA" w:rsidP="007A05EA">
      <w:pPr>
        <w:rPr>
          <w:rFonts w:ascii="Arial" w:hAnsi="Arial" w:cs="Arial"/>
          <w:b/>
          <w:sz w:val="24"/>
          <w:szCs w:val="24"/>
        </w:rPr>
      </w:pPr>
    </w:p>
    <w:p w:rsidR="001628B5" w:rsidRPr="00F1100F" w:rsidRDefault="00594F68">
      <w:pPr>
        <w:rPr>
          <w:rFonts w:ascii="Arial" w:hAnsi="Arial" w:cs="Arial"/>
          <w:b/>
          <w:sz w:val="24"/>
          <w:szCs w:val="24"/>
        </w:rPr>
      </w:pPr>
      <w:r w:rsidRPr="00F1100F">
        <w:rPr>
          <w:rFonts w:ascii="Arial" w:hAnsi="Arial" w:cs="Arial"/>
          <w:b/>
          <w:sz w:val="24"/>
          <w:szCs w:val="24"/>
        </w:rPr>
        <w:t>Document Management:</w:t>
      </w:r>
    </w:p>
    <w:tbl>
      <w:tblPr>
        <w:tblStyle w:val="TableGrid"/>
        <w:tblW w:w="0" w:type="auto"/>
        <w:tblLook w:val="04A0" w:firstRow="1" w:lastRow="0" w:firstColumn="1" w:lastColumn="0" w:noHBand="0" w:noVBand="1"/>
      </w:tblPr>
      <w:tblGrid>
        <w:gridCol w:w="4504"/>
        <w:gridCol w:w="4512"/>
      </w:tblGrid>
      <w:tr w:rsidR="001628B5" w:rsidRPr="009573E2" w:rsidTr="001628B5">
        <w:tc>
          <w:tcPr>
            <w:tcW w:w="4621" w:type="dxa"/>
          </w:tcPr>
          <w:p w:rsidR="001628B5" w:rsidRPr="00F1100F" w:rsidRDefault="00594F68">
            <w:pPr>
              <w:spacing w:after="200" w:line="276" w:lineRule="auto"/>
              <w:rPr>
                <w:rFonts w:ascii="Arial" w:hAnsi="Arial" w:cs="Arial"/>
                <w:b/>
                <w:sz w:val="24"/>
                <w:szCs w:val="24"/>
              </w:rPr>
            </w:pPr>
            <w:r w:rsidRPr="00F1100F">
              <w:rPr>
                <w:rFonts w:ascii="Arial" w:hAnsi="Arial" w:cs="Arial"/>
                <w:b/>
                <w:sz w:val="24"/>
                <w:szCs w:val="24"/>
              </w:rPr>
              <w:t>Title of Document</w:t>
            </w:r>
          </w:p>
          <w:p w:rsidR="001628B5" w:rsidRPr="00F1100F" w:rsidRDefault="001628B5">
            <w:pPr>
              <w:spacing w:after="200" w:line="276" w:lineRule="auto"/>
              <w:rPr>
                <w:rFonts w:ascii="Arial" w:hAnsi="Arial" w:cs="Arial"/>
                <w:b/>
                <w:sz w:val="24"/>
                <w:szCs w:val="24"/>
              </w:rPr>
            </w:pPr>
          </w:p>
        </w:tc>
        <w:tc>
          <w:tcPr>
            <w:tcW w:w="4621" w:type="dxa"/>
          </w:tcPr>
          <w:p w:rsidR="001628B5" w:rsidRPr="00F1100F" w:rsidRDefault="00594F68">
            <w:pPr>
              <w:spacing w:after="200" w:line="276" w:lineRule="auto"/>
              <w:rPr>
                <w:rFonts w:ascii="Arial" w:hAnsi="Arial" w:cs="Arial"/>
                <w:b/>
                <w:sz w:val="24"/>
                <w:szCs w:val="24"/>
              </w:rPr>
            </w:pPr>
            <w:r w:rsidRPr="00F1100F">
              <w:rPr>
                <w:rFonts w:ascii="Arial" w:hAnsi="Arial" w:cs="Arial"/>
                <w:b/>
                <w:sz w:val="24"/>
                <w:szCs w:val="24"/>
              </w:rPr>
              <w:t>Provider Failure Procedure</w:t>
            </w:r>
          </w:p>
        </w:tc>
      </w:tr>
      <w:tr w:rsidR="001628B5" w:rsidRPr="009573E2" w:rsidTr="001628B5">
        <w:tc>
          <w:tcPr>
            <w:tcW w:w="4621" w:type="dxa"/>
          </w:tcPr>
          <w:p w:rsidR="001628B5" w:rsidRPr="00F1100F" w:rsidRDefault="00594F68">
            <w:pPr>
              <w:spacing w:after="200" w:line="276" w:lineRule="auto"/>
              <w:rPr>
                <w:rFonts w:ascii="Arial" w:hAnsi="Arial" w:cs="Arial"/>
                <w:b/>
                <w:sz w:val="24"/>
                <w:szCs w:val="24"/>
              </w:rPr>
            </w:pPr>
            <w:r w:rsidRPr="00F1100F">
              <w:rPr>
                <w:rFonts w:ascii="Arial" w:hAnsi="Arial" w:cs="Arial"/>
                <w:b/>
                <w:sz w:val="24"/>
                <w:szCs w:val="24"/>
              </w:rPr>
              <w:t>Type of Document</w:t>
            </w:r>
          </w:p>
          <w:p w:rsidR="001628B5" w:rsidRPr="00F1100F" w:rsidRDefault="001628B5">
            <w:pPr>
              <w:spacing w:after="200" w:line="276" w:lineRule="auto"/>
              <w:rPr>
                <w:rFonts w:ascii="Arial" w:hAnsi="Arial" w:cs="Arial"/>
                <w:b/>
                <w:sz w:val="24"/>
                <w:szCs w:val="24"/>
              </w:rPr>
            </w:pPr>
          </w:p>
        </w:tc>
        <w:tc>
          <w:tcPr>
            <w:tcW w:w="4621" w:type="dxa"/>
          </w:tcPr>
          <w:p w:rsidR="001628B5" w:rsidRPr="00F1100F" w:rsidRDefault="00594F68">
            <w:pPr>
              <w:spacing w:after="200" w:line="276" w:lineRule="auto"/>
              <w:rPr>
                <w:rFonts w:ascii="Arial" w:hAnsi="Arial" w:cs="Arial"/>
                <w:sz w:val="24"/>
                <w:szCs w:val="24"/>
              </w:rPr>
            </w:pPr>
            <w:r w:rsidRPr="00F1100F">
              <w:rPr>
                <w:rFonts w:ascii="Arial" w:hAnsi="Arial" w:cs="Arial"/>
                <w:sz w:val="24"/>
                <w:szCs w:val="24"/>
              </w:rPr>
              <w:t>Guidance for Internal Use</w:t>
            </w:r>
          </w:p>
        </w:tc>
      </w:tr>
      <w:tr w:rsidR="001628B5" w:rsidRPr="009573E2" w:rsidTr="001628B5">
        <w:tc>
          <w:tcPr>
            <w:tcW w:w="4621" w:type="dxa"/>
          </w:tcPr>
          <w:p w:rsidR="001628B5" w:rsidRPr="00F1100F" w:rsidRDefault="00594F68">
            <w:pPr>
              <w:spacing w:after="200" w:line="276" w:lineRule="auto"/>
              <w:rPr>
                <w:rFonts w:ascii="Arial" w:hAnsi="Arial" w:cs="Arial"/>
                <w:b/>
                <w:sz w:val="24"/>
                <w:szCs w:val="24"/>
              </w:rPr>
            </w:pPr>
            <w:r w:rsidRPr="00F1100F">
              <w:rPr>
                <w:rFonts w:ascii="Arial" w:hAnsi="Arial" w:cs="Arial"/>
                <w:b/>
                <w:sz w:val="24"/>
                <w:szCs w:val="24"/>
              </w:rPr>
              <w:t>Description</w:t>
            </w:r>
          </w:p>
        </w:tc>
        <w:tc>
          <w:tcPr>
            <w:tcW w:w="4621" w:type="dxa"/>
          </w:tcPr>
          <w:p w:rsidR="001628B5" w:rsidRPr="00F1100F" w:rsidRDefault="00594F68" w:rsidP="001628B5">
            <w:pPr>
              <w:autoSpaceDE w:val="0"/>
              <w:autoSpaceDN w:val="0"/>
              <w:adjustRightInd w:val="0"/>
              <w:spacing w:after="200" w:line="276" w:lineRule="auto"/>
              <w:rPr>
                <w:rFonts w:ascii="Arial" w:hAnsi="Arial" w:cs="Arial"/>
                <w:sz w:val="24"/>
                <w:szCs w:val="24"/>
              </w:rPr>
            </w:pPr>
            <w:r w:rsidRPr="00F1100F">
              <w:rPr>
                <w:rFonts w:ascii="Arial" w:hAnsi="Arial" w:cs="Arial"/>
                <w:sz w:val="24"/>
                <w:szCs w:val="24"/>
              </w:rPr>
              <w:t>This procedure identifies actions to be taken in the event of actual or prospective failure of one or more providers of care which appears likely to occur in circumstances where the</w:t>
            </w:r>
          </w:p>
          <w:p w:rsidR="001628B5" w:rsidRPr="00F1100F" w:rsidRDefault="00594F68" w:rsidP="001628B5">
            <w:pPr>
              <w:autoSpaceDE w:val="0"/>
              <w:autoSpaceDN w:val="0"/>
              <w:adjustRightInd w:val="0"/>
              <w:spacing w:after="200" w:line="276" w:lineRule="auto"/>
              <w:rPr>
                <w:rFonts w:ascii="Arial" w:hAnsi="Arial" w:cs="Arial"/>
                <w:sz w:val="24"/>
                <w:szCs w:val="24"/>
              </w:rPr>
            </w:pPr>
            <w:proofErr w:type="gramStart"/>
            <w:r w:rsidRPr="00F1100F">
              <w:rPr>
                <w:rFonts w:ascii="Arial" w:hAnsi="Arial" w:cs="Arial"/>
                <w:sz w:val="24"/>
                <w:szCs w:val="24"/>
              </w:rPr>
              <w:t>provider</w:t>
            </w:r>
            <w:proofErr w:type="gramEnd"/>
            <w:r w:rsidRPr="00F1100F">
              <w:rPr>
                <w:rFonts w:ascii="Arial" w:hAnsi="Arial" w:cs="Arial"/>
                <w:sz w:val="24"/>
                <w:szCs w:val="24"/>
              </w:rPr>
              <w:t xml:space="preserve"> may not be able to plan and implement an orderly and structured run-down of their services.</w:t>
            </w:r>
          </w:p>
          <w:p w:rsidR="001628B5" w:rsidRPr="00F1100F" w:rsidRDefault="001628B5" w:rsidP="001628B5">
            <w:pPr>
              <w:autoSpaceDE w:val="0"/>
              <w:autoSpaceDN w:val="0"/>
              <w:adjustRightInd w:val="0"/>
              <w:spacing w:after="200" w:line="276" w:lineRule="auto"/>
              <w:rPr>
                <w:rFonts w:ascii="Arial" w:hAnsi="Arial" w:cs="Arial"/>
                <w:sz w:val="24"/>
                <w:szCs w:val="24"/>
              </w:rPr>
            </w:pPr>
          </w:p>
        </w:tc>
      </w:tr>
      <w:tr w:rsidR="001628B5" w:rsidRPr="009573E2" w:rsidTr="001628B5">
        <w:tc>
          <w:tcPr>
            <w:tcW w:w="4621" w:type="dxa"/>
          </w:tcPr>
          <w:p w:rsidR="001628B5" w:rsidRPr="00F1100F" w:rsidRDefault="00594F68">
            <w:pPr>
              <w:spacing w:after="200" w:line="276" w:lineRule="auto"/>
              <w:rPr>
                <w:rFonts w:ascii="Arial" w:hAnsi="Arial" w:cs="Arial"/>
                <w:b/>
                <w:sz w:val="24"/>
                <w:szCs w:val="24"/>
              </w:rPr>
            </w:pPr>
            <w:r w:rsidRPr="00F1100F">
              <w:rPr>
                <w:rFonts w:ascii="Arial" w:hAnsi="Arial" w:cs="Arial"/>
                <w:b/>
                <w:bCs/>
                <w:sz w:val="24"/>
                <w:szCs w:val="24"/>
              </w:rPr>
              <w:t>Target Audience</w:t>
            </w:r>
          </w:p>
        </w:tc>
        <w:tc>
          <w:tcPr>
            <w:tcW w:w="4621" w:type="dxa"/>
          </w:tcPr>
          <w:p w:rsidR="001628B5" w:rsidRPr="00F1100F" w:rsidRDefault="00594F68" w:rsidP="001628B5">
            <w:pPr>
              <w:autoSpaceDE w:val="0"/>
              <w:autoSpaceDN w:val="0"/>
              <w:adjustRightInd w:val="0"/>
              <w:spacing w:after="200" w:line="276" w:lineRule="auto"/>
              <w:rPr>
                <w:rFonts w:ascii="Arial" w:hAnsi="Arial" w:cs="Arial"/>
                <w:sz w:val="24"/>
                <w:szCs w:val="24"/>
              </w:rPr>
            </w:pPr>
            <w:r w:rsidRPr="00F1100F">
              <w:rPr>
                <w:rFonts w:ascii="Arial" w:hAnsi="Arial" w:cs="Arial"/>
                <w:sz w:val="24"/>
                <w:szCs w:val="24"/>
              </w:rPr>
              <w:t>Hull City Council and partner staff involved in the support and monitoring of this Sector and its Individuals.</w:t>
            </w:r>
          </w:p>
          <w:p w:rsidR="001628B5" w:rsidRPr="00F1100F" w:rsidRDefault="001628B5" w:rsidP="001628B5">
            <w:pPr>
              <w:autoSpaceDE w:val="0"/>
              <w:autoSpaceDN w:val="0"/>
              <w:adjustRightInd w:val="0"/>
              <w:spacing w:after="200" w:line="276" w:lineRule="auto"/>
              <w:rPr>
                <w:rFonts w:ascii="Arial" w:hAnsi="Arial" w:cs="Arial"/>
                <w:b/>
                <w:sz w:val="24"/>
                <w:szCs w:val="24"/>
              </w:rPr>
            </w:pPr>
          </w:p>
        </w:tc>
      </w:tr>
      <w:tr w:rsidR="001628B5" w:rsidRPr="009573E2" w:rsidTr="001628B5">
        <w:tc>
          <w:tcPr>
            <w:tcW w:w="4621" w:type="dxa"/>
          </w:tcPr>
          <w:p w:rsidR="001628B5" w:rsidRPr="00F1100F" w:rsidRDefault="00594F68">
            <w:pPr>
              <w:spacing w:after="200" w:line="276" w:lineRule="auto"/>
              <w:rPr>
                <w:rFonts w:ascii="Arial" w:hAnsi="Arial" w:cs="Arial"/>
                <w:b/>
                <w:bCs/>
                <w:sz w:val="24"/>
                <w:szCs w:val="24"/>
              </w:rPr>
            </w:pPr>
            <w:r w:rsidRPr="00F1100F">
              <w:rPr>
                <w:rFonts w:ascii="Arial" w:hAnsi="Arial" w:cs="Arial"/>
                <w:b/>
                <w:bCs/>
                <w:sz w:val="24"/>
                <w:szCs w:val="24"/>
              </w:rPr>
              <w:t>Author</w:t>
            </w:r>
          </w:p>
        </w:tc>
        <w:tc>
          <w:tcPr>
            <w:tcW w:w="4621" w:type="dxa"/>
          </w:tcPr>
          <w:p w:rsidR="001628B5" w:rsidRPr="00F1100F" w:rsidRDefault="001628B5" w:rsidP="00580315">
            <w:pPr>
              <w:spacing w:after="200" w:line="276" w:lineRule="auto"/>
              <w:rPr>
                <w:rFonts w:ascii="Arial" w:hAnsi="Arial" w:cs="Arial"/>
                <w:sz w:val="24"/>
                <w:szCs w:val="24"/>
              </w:rPr>
            </w:pPr>
          </w:p>
        </w:tc>
      </w:tr>
      <w:tr w:rsidR="001628B5" w:rsidRPr="009573E2" w:rsidTr="001628B5">
        <w:tc>
          <w:tcPr>
            <w:tcW w:w="4621" w:type="dxa"/>
          </w:tcPr>
          <w:p w:rsidR="001628B5" w:rsidRPr="00F1100F" w:rsidRDefault="00594F68">
            <w:pPr>
              <w:spacing w:after="200" w:line="276" w:lineRule="auto"/>
              <w:rPr>
                <w:rFonts w:ascii="Arial" w:hAnsi="Arial" w:cs="Arial"/>
                <w:b/>
                <w:bCs/>
                <w:sz w:val="24"/>
                <w:szCs w:val="24"/>
              </w:rPr>
            </w:pPr>
            <w:r w:rsidRPr="00F1100F">
              <w:rPr>
                <w:rFonts w:ascii="Arial" w:hAnsi="Arial" w:cs="Arial"/>
                <w:b/>
                <w:bCs/>
                <w:sz w:val="24"/>
                <w:szCs w:val="24"/>
              </w:rPr>
              <w:t>Department</w:t>
            </w:r>
          </w:p>
        </w:tc>
        <w:tc>
          <w:tcPr>
            <w:tcW w:w="4621" w:type="dxa"/>
          </w:tcPr>
          <w:p w:rsidR="001628B5" w:rsidRPr="00F1100F" w:rsidRDefault="00594F68" w:rsidP="00580315">
            <w:pPr>
              <w:spacing w:after="200" w:line="276" w:lineRule="auto"/>
              <w:rPr>
                <w:rFonts w:ascii="Arial" w:hAnsi="Arial" w:cs="Arial"/>
                <w:sz w:val="24"/>
                <w:szCs w:val="24"/>
              </w:rPr>
            </w:pPr>
            <w:r w:rsidRPr="00F1100F">
              <w:rPr>
                <w:rFonts w:ascii="Arial" w:hAnsi="Arial" w:cs="Arial"/>
                <w:sz w:val="24"/>
                <w:szCs w:val="24"/>
              </w:rPr>
              <w:t>Contract Performance &amp; Quality Team</w:t>
            </w:r>
          </w:p>
        </w:tc>
      </w:tr>
      <w:tr w:rsidR="001628B5" w:rsidRPr="009573E2" w:rsidTr="001628B5">
        <w:tc>
          <w:tcPr>
            <w:tcW w:w="4621" w:type="dxa"/>
          </w:tcPr>
          <w:p w:rsidR="001628B5" w:rsidRPr="00F1100F" w:rsidRDefault="00594F68">
            <w:pPr>
              <w:spacing w:after="200" w:line="276" w:lineRule="auto"/>
              <w:rPr>
                <w:rFonts w:ascii="Arial" w:hAnsi="Arial" w:cs="Arial"/>
                <w:b/>
                <w:bCs/>
                <w:sz w:val="24"/>
                <w:szCs w:val="24"/>
              </w:rPr>
            </w:pPr>
            <w:r w:rsidRPr="00F1100F">
              <w:rPr>
                <w:rFonts w:ascii="Arial" w:hAnsi="Arial" w:cs="Arial"/>
                <w:b/>
                <w:bCs/>
                <w:sz w:val="24"/>
                <w:szCs w:val="24"/>
              </w:rPr>
              <w:t>Directorate</w:t>
            </w:r>
          </w:p>
        </w:tc>
        <w:tc>
          <w:tcPr>
            <w:tcW w:w="4621" w:type="dxa"/>
          </w:tcPr>
          <w:p w:rsidR="001628B5" w:rsidRPr="00F1100F" w:rsidRDefault="00594F68">
            <w:pPr>
              <w:spacing w:after="200" w:line="276" w:lineRule="auto"/>
              <w:rPr>
                <w:rFonts w:ascii="Arial" w:hAnsi="Arial" w:cs="Arial"/>
                <w:sz w:val="24"/>
                <w:szCs w:val="24"/>
              </w:rPr>
            </w:pPr>
            <w:r w:rsidRPr="00F1100F">
              <w:rPr>
                <w:rFonts w:ascii="Arial" w:hAnsi="Arial" w:cs="Arial"/>
                <w:sz w:val="24"/>
                <w:szCs w:val="24"/>
              </w:rPr>
              <w:t>Adult Social Care</w:t>
            </w:r>
          </w:p>
          <w:p w:rsidR="001628B5" w:rsidRPr="00F1100F" w:rsidRDefault="001628B5">
            <w:pPr>
              <w:spacing w:after="200" w:line="276" w:lineRule="auto"/>
              <w:rPr>
                <w:rFonts w:ascii="Arial" w:hAnsi="Arial" w:cs="Arial"/>
                <w:b/>
                <w:sz w:val="24"/>
                <w:szCs w:val="24"/>
              </w:rPr>
            </w:pPr>
          </w:p>
        </w:tc>
      </w:tr>
      <w:tr w:rsidR="001628B5" w:rsidRPr="009573E2" w:rsidTr="001628B5">
        <w:tc>
          <w:tcPr>
            <w:tcW w:w="4621" w:type="dxa"/>
          </w:tcPr>
          <w:p w:rsidR="001628B5" w:rsidRPr="00F1100F" w:rsidRDefault="00594F68">
            <w:pPr>
              <w:spacing w:after="200" w:line="276" w:lineRule="auto"/>
              <w:rPr>
                <w:rFonts w:ascii="Arial" w:hAnsi="Arial" w:cs="Arial"/>
                <w:b/>
                <w:bCs/>
                <w:sz w:val="24"/>
                <w:szCs w:val="24"/>
              </w:rPr>
            </w:pPr>
            <w:r w:rsidRPr="00F1100F">
              <w:rPr>
                <w:rFonts w:ascii="Arial" w:hAnsi="Arial" w:cs="Arial"/>
                <w:b/>
                <w:bCs/>
                <w:sz w:val="24"/>
                <w:szCs w:val="24"/>
              </w:rPr>
              <w:t>Version Number</w:t>
            </w:r>
          </w:p>
        </w:tc>
        <w:tc>
          <w:tcPr>
            <w:tcW w:w="4621" w:type="dxa"/>
          </w:tcPr>
          <w:p w:rsidR="001628B5" w:rsidRPr="00F1100F" w:rsidRDefault="001628B5">
            <w:pPr>
              <w:spacing w:after="200" w:line="276" w:lineRule="auto"/>
              <w:rPr>
                <w:rFonts w:ascii="Arial" w:hAnsi="Arial" w:cs="Arial"/>
                <w:sz w:val="24"/>
                <w:szCs w:val="24"/>
              </w:rPr>
            </w:pPr>
          </w:p>
          <w:p w:rsidR="001628B5" w:rsidRPr="00F1100F" w:rsidRDefault="001628B5">
            <w:pPr>
              <w:spacing w:after="200" w:line="276" w:lineRule="auto"/>
              <w:rPr>
                <w:rFonts w:ascii="Arial" w:hAnsi="Arial" w:cs="Arial"/>
                <w:b/>
                <w:sz w:val="24"/>
                <w:szCs w:val="24"/>
              </w:rPr>
            </w:pPr>
          </w:p>
        </w:tc>
      </w:tr>
      <w:tr w:rsidR="001628B5" w:rsidRPr="009573E2" w:rsidTr="001628B5">
        <w:tc>
          <w:tcPr>
            <w:tcW w:w="4621" w:type="dxa"/>
          </w:tcPr>
          <w:p w:rsidR="001628B5" w:rsidRPr="00F1100F" w:rsidRDefault="00594F68">
            <w:pPr>
              <w:spacing w:after="200" w:line="276" w:lineRule="auto"/>
              <w:rPr>
                <w:rFonts w:ascii="Arial" w:hAnsi="Arial" w:cs="Arial"/>
                <w:b/>
                <w:bCs/>
                <w:sz w:val="24"/>
                <w:szCs w:val="24"/>
              </w:rPr>
            </w:pPr>
            <w:r w:rsidRPr="00F1100F">
              <w:rPr>
                <w:rFonts w:ascii="Arial" w:hAnsi="Arial" w:cs="Arial"/>
                <w:b/>
                <w:bCs/>
                <w:sz w:val="24"/>
                <w:szCs w:val="24"/>
              </w:rPr>
              <w:t>Approved by</w:t>
            </w:r>
          </w:p>
        </w:tc>
        <w:tc>
          <w:tcPr>
            <w:tcW w:w="4621" w:type="dxa"/>
          </w:tcPr>
          <w:p w:rsidR="001628B5" w:rsidRPr="00F1100F" w:rsidRDefault="001628B5" w:rsidP="00580315">
            <w:pPr>
              <w:spacing w:after="200" w:line="276" w:lineRule="auto"/>
              <w:rPr>
                <w:rFonts w:ascii="Arial" w:hAnsi="Arial" w:cs="Arial"/>
                <w:sz w:val="24"/>
                <w:szCs w:val="24"/>
              </w:rPr>
            </w:pPr>
          </w:p>
        </w:tc>
      </w:tr>
      <w:tr w:rsidR="001628B5" w:rsidRPr="009573E2" w:rsidTr="001628B5">
        <w:tc>
          <w:tcPr>
            <w:tcW w:w="4621" w:type="dxa"/>
          </w:tcPr>
          <w:p w:rsidR="001628B5" w:rsidRPr="00F1100F" w:rsidRDefault="00594F68">
            <w:pPr>
              <w:spacing w:after="200" w:line="276" w:lineRule="auto"/>
              <w:rPr>
                <w:rFonts w:ascii="Arial" w:hAnsi="Arial" w:cs="Arial"/>
                <w:b/>
                <w:bCs/>
                <w:sz w:val="24"/>
                <w:szCs w:val="24"/>
              </w:rPr>
            </w:pPr>
            <w:r w:rsidRPr="00F1100F">
              <w:rPr>
                <w:rFonts w:ascii="Arial" w:hAnsi="Arial" w:cs="Arial"/>
                <w:b/>
                <w:bCs/>
                <w:sz w:val="24"/>
                <w:szCs w:val="24"/>
              </w:rPr>
              <w:t>Date of Approval</w:t>
            </w:r>
          </w:p>
        </w:tc>
        <w:tc>
          <w:tcPr>
            <w:tcW w:w="4621" w:type="dxa"/>
          </w:tcPr>
          <w:p w:rsidR="001628B5" w:rsidRPr="00F1100F" w:rsidRDefault="001628B5">
            <w:pPr>
              <w:spacing w:after="200" w:line="276" w:lineRule="auto"/>
              <w:rPr>
                <w:rFonts w:ascii="Arial" w:hAnsi="Arial" w:cs="Arial"/>
                <w:b/>
                <w:sz w:val="24"/>
                <w:szCs w:val="24"/>
              </w:rPr>
            </w:pPr>
          </w:p>
          <w:p w:rsidR="001628B5" w:rsidRPr="00F1100F" w:rsidRDefault="001628B5">
            <w:pPr>
              <w:spacing w:after="200" w:line="276" w:lineRule="auto"/>
              <w:rPr>
                <w:rFonts w:ascii="Arial" w:hAnsi="Arial" w:cs="Arial"/>
                <w:b/>
                <w:sz w:val="24"/>
                <w:szCs w:val="24"/>
              </w:rPr>
            </w:pPr>
          </w:p>
        </w:tc>
      </w:tr>
      <w:tr w:rsidR="001628B5" w:rsidRPr="009573E2" w:rsidTr="001628B5">
        <w:tc>
          <w:tcPr>
            <w:tcW w:w="4621" w:type="dxa"/>
          </w:tcPr>
          <w:p w:rsidR="001628B5" w:rsidRPr="00F1100F" w:rsidRDefault="00594F68" w:rsidP="00580315">
            <w:pPr>
              <w:spacing w:after="200" w:line="276" w:lineRule="auto"/>
              <w:rPr>
                <w:rFonts w:ascii="Arial" w:hAnsi="Arial" w:cs="Arial"/>
                <w:b/>
                <w:bCs/>
                <w:sz w:val="24"/>
                <w:szCs w:val="24"/>
              </w:rPr>
            </w:pPr>
            <w:r w:rsidRPr="00F1100F">
              <w:rPr>
                <w:rFonts w:ascii="Arial" w:hAnsi="Arial" w:cs="Arial"/>
                <w:b/>
                <w:bCs/>
                <w:sz w:val="24"/>
                <w:szCs w:val="24"/>
              </w:rPr>
              <w:t>Next Review Date</w:t>
            </w:r>
          </w:p>
        </w:tc>
        <w:tc>
          <w:tcPr>
            <w:tcW w:w="4621" w:type="dxa"/>
          </w:tcPr>
          <w:p w:rsidR="001628B5" w:rsidRPr="00F1100F" w:rsidRDefault="001628B5">
            <w:pPr>
              <w:spacing w:after="200" w:line="276" w:lineRule="auto"/>
              <w:rPr>
                <w:rFonts w:ascii="Arial" w:hAnsi="Arial" w:cs="Arial"/>
                <w:sz w:val="24"/>
                <w:szCs w:val="24"/>
              </w:rPr>
            </w:pPr>
          </w:p>
          <w:p w:rsidR="001628B5" w:rsidRPr="00F1100F" w:rsidRDefault="001628B5">
            <w:pPr>
              <w:spacing w:after="200" w:line="276" w:lineRule="auto"/>
              <w:rPr>
                <w:rFonts w:ascii="Arial" w:hAnsi="Arial" w:cs="Arial"/>
                <w:b/>
                <w:sz w:val="24"/>
                <w:szCs w:val="24"/>
              </w:rPr>
            </w:pPr>
          </w:p>
        </w:tc>
      </w:tr>
      <w:tr w:rsidR="001628B5" w:rsidRPr="009573E2" w:rsidTr="001628B5">
        <w:tc>
          <w:tcPr>
            <w:tcW w:w="4621" w:type="dxa"/>
          </w:tcPr>
          <w:p w:rsidR="001628B5" w:rsidRPr="00F1100F" w:rsidRDefault="00594F68">
            <w:pPr>
              <w:spacing w:after="200" w:line="276" w:lineRule="auto"/>
              <w:rPr>
                <w:rFonts w:ascii="Arial" w:hAnsi="Arial" w:cs="Arial"/>
                <w:b/>
                <w:bCs/>
                <w:sz w:val="24"/>
                <w:szCs w:val="24"/>
              </w:rPr>
            </w:pPr>
            <w:r w:rsidRPr="00F1100F">
              <w:rPr>
                <w:rFonts w:ascii="Arial" w:hAnsi="Arial" w:cs="Arial"/>
                <w:b/>
                <w:bCs/>
                <w:sz w:val="24"/>
                <w:szCs w:val="24"/>
              </w:rPr>
              <w:lastRenderedPageBreak/>
              <w:t>Contact Details</w:t>
            </w:r>
          </w:p>
        </w:tc>
        <w:tc>
          <w:tcPr>
            <w:tcW w:w="4621" w:type="dxa"/>
          </w:tcPr>
          <w:p w:rsidR="001628B5" w:rsidRPr="00F1100F" w:rsidRDefault="001628B5">
            <w:pPr>
              <w:spacing w:after="200" w:line="276" w:lineRule="auto"/>
              <w:rPr>
                <w:rFonts w:ascii="Arial" w:hAnsi="Arial" w:cs="Arial"/>
                <w:b/>
                <w:sz w:val="24"/>
                <w:szCs w:val="24"/>
              </w:rPr>
            </w:pPr>
          </w:p>
          <w:p w:rsidR="001628B5" w:rsidRPr="00F1100F" w:rsidRDefault="001628B5">
            <w:pPr>
              <w:spacing w:after="200" w:line="276" w:lineRule="auto"/>
              <w:rPr>
                <w:rFonts w:ascii="Arial" w:hAnsi="Arial" w:cs="Arial"/>
                <w:b/>
                <w:sz w:val="24"/>
                <w:szCs w:val="24"/>
              </w:rPr>
            </w:pPr>
          </w:p>
        </w:tc>
      </w:tr>
    </w:tbl>
    <w:p w:rsidR="001628B5" w:rsidRPr="00F1100F" w:rsidRDefault="001628B5">
      <w:pPr>
        <w:rPr>
          <w:rFonts w:ascii="Arial" w:hAnsi="Arial" w:cs="Arial"/>
          <w:b/>
          <w:sz w:val="24"/>
          <w:szCs w:val="24"/>
        </w:rPr>
      </w:pPr>
    </w:p>
    <w:p w:rsidR="00580315" w:rsidRPr="00F1100F" w:rsidRDefault="00580315" w:rsidP="00D86EF5">
      <w:pPr>
        <w:autoSpaceDE w:val="0"/>
        <w:autoSpaceDN w:val="0"/>
        <w:adjustRightInd w:val="0"/>
        <w:spacing w:after="0" w:line="240" w:lineRule="auto"/>
        <w:rPr>
          <w:rFonts w:ascii="Arial" w:hAnsi="Arial" w:cs="Arial"/>
          <w:b/>
          <w:bCs/>
          <w:sz w:val="24"/>
          <w:szCs w:val="24"/>
        </w:rPr>
      </w:pPr>
    </w:p>
    <w:p w:rsidR="00580315" w:rsidRPr="00F1100F" w:rsidRDefault="00580315" w:rsidP="00D86EF5">
      <w:pPr>
        <w:autoSpaceDE w:val="0"/>
        <w:autoSpaceDN w:val="0"/>
        <w:adjustRightInd w:val="0"/>
        <w:spacing w:after="0" w:line="240" w:lineRule="auto"/>
        <w:rPr>
          <w:rFonts w:ascii="Arial" w:hAnsi="Arial" w:cs="Arial"/>
          <w:b/>
          <w:bCs/>
          <w:sz w:val="24"/>
          <w:szCs w:val="24"/>
        </w:rPr>
      </w:pPr>
    </w:p>
    <w:p w:rsidR="00580315" w:rsidRPr="00F1100F" w:rsidRDefault="00580315" w:rsidP="00D86EF5">
      <w:pPr>
        <w:autoSpaceDE w:val="0"/>
        <w:autoSpaceDN w:val="0"/>
        <w:adjustRightInd w:val="0"/>
        <w:spacing w:after="0" w:line="240" w:lineRule="auto"/>
        <w:rPr>
          <w:rFonts w:ascii="Arial" w:hAnsi="Arial" w:cs="Arial"/>
          <w:b/>
          <w:bCs/>
          <w:sz w:val="24"/>
          <w:szCs w:val="24"/>
        </w:rPr>
      </w:pPr>
    </w:p>
    <w:p w:rsidR="00580315" w:rsidRPr="00F1100F" w:rsidRDefault="00580315" w:rsidP="00D86EF5">
      <w:pPr>
        <w:autoSpaceDE w:val="0"/>
        <w:autoSpaceDN w:val="0"/>
        <w:adjustRightInd w:val="0"/>
        <w:spacing w:after="0" w:line="240" w:lineRule="auto"/>
        <w:rPr>
          <w:rFonts w:ascii="Arial" w:hAnsi="Arial" w:cs="Arial"/>
          <w:b/>
          <w:bCs/>
          <w:sz w:val="24"/>
          <w:szCs w:val="24"/>
        </w:rPr>
      </w:pPr>
    </w:p>
    <w:p w:rsidR="00580315" w:rsidRPr="00F1100F" w:rsidRDefault="00580315" w:rsidP="00D86EF5">
      <w:pPr>
        <w:autoSpaceDE w:val="0"/>
        <w:autoSpaceDN w:val="0"/>
        <w:adjustRightInd w:val="0"/>
        <w:spacing w:after="0" w:line="240" w:lineRule="auto"/>
        <w:rPr>
          <w:rFonts w:ascii="Arial" w:hAnsi="Arial" w:cs="Arial"/>
          <w:b/>
          <w:bCs/>
          <w:sz w:val="24"/>
          <w:szCs w:val="24"/>
        </w:rPr>
      </w:pPr>
    </w:p>
    <w:p w:rsidR="00580315" w:rsidRPr="00F1100F" w:rsidRDefault="00580315" w:rsidP="00D86EF5">
      <w:pPr>
        <w:autoSpaceDE w:val="0"/>
        <w:autoSpaceDN w:val="0"/>
        <w:adjustRightInd w:val="0"/>
        <w:spacing w:after="0" w:line="240" w:lineRule="auto"/>
        <w:rPr>
          <w:rFonts w:ascii="Arial" w:hAnsi="Arial" w:cs="Arial"/>
          <w:b/>
          <w:bCs/>
          <w:sz w:val="24"/>
          <w:szCs w:val="24"/>
        </w:rPr>
      </w:pPr>
    </w:p>
    <w:p w:rsidR="00580315" w:rsidRPr="00F1100F" w:rsidRDefault="00580315" w:rsidP="00D86EF5">
      <w:pPr>
        <w:autoSpaceDE w:val="0"/>
        <w:autoSpaceDN w:val="0"/>
        <w:adjustRightInd w:val="0"/>
        <w:spacing w:after="0" w:line="240" w:lineRule="auto"/>
        <w:rPr>
          <w:rFonts w:ascii="Arial" w:hAnsi="Arial" w:cs="Arial"/>
          <w:b/>
          <w:bCs/>
          <w:sz w:val="24"/>
          <w:szCs w:val="24"/>
        </w:rPr>
      </w:pPr>
    </w:p>
    <w:p w:rsidR="00580315" w:rsidRPr="00F1100F" w:rsidRDefault="00580315" w:rsidP="00D86EF5">
      <w:pPr>
        <w:autoSpaceDE w:val="0"/>
        <w:autoSpaceDN w:val="0"/>
        <w:adjustRightInd w:val="0"/>
        <w:spacing w:after="0" w:line="240" w:lineRule="auto"/>
        <w:rPr>
          <w:rFonts w:ascii="Arial" w:hAnsi="Arial" w:cs="Arial"/>
          <w:b/>
          <w:bCs/>
          <w:sz w:val="24"/>
          <w:szCs w:val="24"/>
        </w:rPr>
      </w:pPr>
    </w:p>
    <w:p w:rsidR="00580315" w:rsidRPr="00F1100F" w:rsidRDefault="00580315" w:rsidP="00D86EF5">
      <w:pPr>
        <w:autoSpaceDE w:val="0"/>
        <w:autoSpaceDN w:val="0"/>
        <w:adjustRightInd w:val="0"/>
        <w:spacing w:after="0" w:line="240" w:lineRule="auto"/>
        <w:rPr>
          <w:rFonts w:ascii="Arial" w:hAnsi="Arial" w:cs="Arial"/>
          <w:b/>
          <w:bCs/>
          <w:sz w:val="24"/>
          <w:szCs w:val="24"/>
        </w:rPr>
      </w:pPr>
    </w:p>
    <w:p w:rsidR="00580315" w:rsidRPr="00F1100F" w:rsidRDefault="00580315" w:rsidP="00D86EF5">
      <w:pPr>
        <w:autoSpaceDE w:val="0"/>
        <w:autoSpaceDN w:val="0"/>
        <w:adjustRightInd w:val="0"/>
        <w:spacing w:after="0" w:line="240" w:lineRule="auto"/>
        <w:rPr>
          <w:rFonts w:ascii="Arial" w:hAnsi="Arial" w:cs="Arial"/>
          <w:b/>
          <w:bCs/>
          <w:sz w:val="24"/>
          <w:szCs w:val="24"/>
        </w:rPr>
      </w:pPr>
    </w:p>
    <w:p w:rsidR="00580315" w:rsidRPr="00F1100F" w:rsidRDefault="00580315" w:rsidP="00D86EF5">
      <w:pPr>
        <w:autoSpaceDE w:val="0"/>
        <w:autoSpaceDN w:val="0"/>
        <w:adjustRightInd w:val="0"/>
        <w:spacing w:after="0" w:line="240" w:lineRule="auto"/>
        <w:rPr>
          <w:rFonts w:ascii="Arial" w:hAnsi="Arial" w:cs="Arial"/>
          <w:b/>
          <w:bCs/>
          <w:sz w:val="24"/>
          <w:szCs w:val="24"/>
        </w:rPr>
      </w:pPr>
    </w:p>
    <w:p w:rsidR="00580315" w:rsidRPr="00F1100F" w:rsidRDefault="00580315" w:rsidP="00D86EF5">
      <w:pPr>
        <w:autoSpaceDE w:val="0"/>
        <w:autoSpaceDN w:val="0"/>
        <w:adjustRightInd w:val="0"/>
        <w:spacing w:after="0" w:line="240" w:lineRule="auto"/>
        <w:rPr>
          <w:rFonts w:ascii="Arial" w:hAnsi="Arial" w:cs="Arial"/>
          <w:b/>
          <w:bCs/>
          <w:sz w:val="24"/>
          <w:szCs w:val="24"/>
        </w:rPr>
      </w:pPr>
    </w:p>
    <w:p w:rsidR="00580315" w:rsidRPr="00F1100F" w:rsidRDefault="00580315" w:rsidP="00D86EF5">
      <w:pPr>
        <w:autoSpaceDE w:val="0"/>
        <w:autoSpaceDN w:val="0"/>
        <w:adjustRightInd w:val="0"/>
        <w:spacing w:after="0" w:line="240" w:lineRule="auto"/>
        <w:rPr>
          <w:rFonts w:ascii="Arial" w:hAnsi="Arial" w:cs="Arial"/>
          <w:b/>
          <w:bCs/>
          <w:sz w:val="24"/>
          <w:szCs w:val="24"/>
        </w:rPr>
      </w:pPr>
    </w:p>
    <w:p w:rsidR="00D86EF5" w:rsidRPr="00F1100F" w:rsidRDefault="00594F68" w:rsidP="00D86EF5">
      <w:pPr>
        <w:autoSpaceDE w:val="0"/>
        <w:autoSpaceDN w:val="0"/>
        <w:adjustRightInd w:val="0"/>
        <w:spacing w:after="0" w:line="240" w:lineRule="auto"/>
        <w:rPr>
          <w:rFonts w:ascii="Arial" w:hAnsi="Arial" w:cs="Arial"/>
          <w:b/>
          <w:bCs/>
          <w:sz w:val="24"/>
          <w:szCs w:val="24"/>
        </w:rPr>
      </w:pPr>
      <w:r w:rsidRPr="00F1100F">
        <w:rPr>
          <w:rFonts w:ascii="Arial" w:hAnsi="Arial" w:cs="Arial"/>
          <w:b/>
          <w:bCs/>
          <w:sz w:val="24"/>
          <w:szCs w:val="24"/>
        </w:rPr>
        <w:t>INDEX</w:t>
      </w:r>
    </w:p>
    <w:p w:rsidR="00D86EF5" w:rsidRPr="00F1100F" w:rsidRDefault="00D86EF5" w:rsidP="00D86EF5">
      <w:pPr>
        <w:autoSpaceDE w:val="0"/>
        <w:autoSpaceDN w:val="0"/>
        <w:adjustRightInd w:val="0"/>
        <w:spacing w:after="0" w:line="240" w:lineRule="auto"/>
        <w:rPr>
          <w:rFonts w:ascii="Arial" w:hAnsi="Arial" w:cs="Arial"/>
          <w:b/>
          <w:bCs/>
          <w:sz w:val="24"/>
          <w:szCs w:val="24"/>
        </w:rPr>
      </w:pPr>
    </w:p>
    <w:p w:rsidR="00D86EF5" w:rsidRPr="00F1100F" w:rsidRDefault="00594F68" w:rsidP="00D86EF5">
      <w:pPr>
        <w:autoSpaceDE w:val="0"/>
        <w:autoSpaceDN w:val="0"/>
        <w:adjustRightInd w:val="0"/>
        <w:spacing w:after="0" w:line="240" w:lineRule="auto"/>
        <w:rPr>
          <w:rFonts w:ascii="Arial" w:hAnsi="Arial" w:cs="Arial"/>
          <w:sz w:val="24"/>
          <w:szCs w:val="24"/>
        </w:rPr>
      </w:pPr>
      <w:r w:rsidRPr="00F1100F">
        <w:rPr>
          <w:rFonts w:ascii="Arial" w:hAnsi="Arial" w:cs="Arial"/>
          <w:sz w:val="24"/>
          <w:szCs w:val="24"/>
        </w:rPr>
        <w:t>1.</w:t>
      </w:r>
      <w:r w:rsidRPr="00F1100F">
        <w:rPr>
          <w:rFonts w:ascii="Arial" w:hAnsi="Arial" w:cs="Arial"/>
          <w:sz w:val="24"/>
          <w:szCs w:val="24"/>
        </w:rPr>
        <w:tab/>
        <w:t>Introduction</w:t>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009573E2">
        <w:rPr>
          <w:rFonts w:ascii="Arial" w:hAnsi="Arial" w:cs="Arial"/>
          <w:sz w:val="24"/>
          <w:szCs w:val="24"/>
        </w:rPr>
        <w:tab/>
      </w:r>
      <w:r w:rsidRPr="00F1100F">
        <w:rPr>
          <w:rFonts w:ascii="Arial" w:hAnsi="Arial" w:cs="Arial"/>
          <w:sz w:val="24"/>
          <w:szCs w:val="24"/>
        </w:rPr>
        <w:t>4</w:t>
      </w:r>
    </w:p>
    <w:p w:rsidR="00D86EF5" w:rsidRPr="00F1100F" w:rsidRDefault="00D86EF5" w:rsidP="00D86EF5">
      <w:pPr>
        <w:autoSpaceDE w:val="0"/>
        <w:autoSpaceDN w:val="0"/>
        <w:adjustRightInd w:val="0"/>
        <w:spacing w:after="0" w:line="240" w:lineRule="auto"/>
        <w:rPr>
          <w:rFonts w:ascii="Arial" w:hAnsi="Arial" w:cs="Arial"/>
          <w:sz w:val="24"/>
          <w:szCs w:val="24"/>
        </w:rPr>
      </w:pPr>
    </w:p>
    <w:p w:rsidR="00D86EF5" w:rsidRPr="00F1100F" w:rsidRDefault="00594F68" w:rsidP="00D86EF5">
      <w:pPr>
        <w:autoSpaceDE w:val="0"/>
        <w:autoSpaceDN w:val="0"/>
        <w:adjustRightInd w:val="0"/>
        <w:spacing w:after="0" w:line="240" w:lineRule="auto"/>
        <w:rPr>
          <w:rFonts w:ascii="Arial" w:hAnsi="Arial" w:cs="Arial"/>
          <w:sz w:val="24"/>
          <w:szCs w:val="24"/>
        </w:rPr>
      </w:pPr>
      <w:r w:rsidRPr="00F1100F">
        <w:rPr>
          <w:rFonts w:ascii="Arial" w:hAnsi="Arial" w:cs="Arial"/>
          <w:sz w:val="24"/>
          <w:szCs w:val="24"/>
        </w:rPr>
        <w:t>2.</w:t>
      </w:r>
      <w:r w:rsidRPr="00F1100F">
        <w:rPr>
          <w:rFonts w:ascii="Arial" w:hAnsi="Arial" w:cs="Arial"/>
          <w:sz w:val="24"/>
          <w:szCs w:val="24"/>
        </w:rPr>
        <w:tab/>
        <w:t>Market Oversight</w:t>
      </w:r>
      <w:r w:rsidRPr="00F1100F">
        <w:rPr>
          <w:rFonts w:ascii="Arial" w:hAnsi="Arial" w:cs="Arial"/>
          <w:sz w:val="24"/>
          <w:szCs w:val="24"/>
        </w:rPr>
        <w:tab/>
        <w:t xml:space="preserve">  </w:t>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009573E2">
        <w:rPr>
          <w:rFonts w:ascii="Arial" w:hAnsi="Arial" w:cs="Arial"/>
          <w:sz w:val="24"/>
          <w:szCs w:val="24"/>
        </w:rPr>
        <w:tab/>
      </w:r>
      <w:r w:rsidRPr="00F1100F">
        <w:rPr>
          <w:rFonts w:ascii="Arial" w:hAnsi="Arial" w:cs="Arial"/>
          <w:sz w:val="24"/>
          <w:szCs w:val="24"/>
        </w:rPr>
        <w:t>5</w:t>
      </w:r>
    </w:p>
    <w:p w:rsidR="00D86EF5" w:rsidRPr="00F1100F" w:rsidRDefault="00D86EF5" w:rsidP="00D86EF5">
      <w:pPr>
        <w:autoSpaceDE w:val="0"/>
        <w:autoSpaceDN w:val="0"/>
        <w:adjustRightInd w:val="0"/>
        <w:spacing w:after="0" w:line="240" w:lineRule="auto"/>
        <w:rPr>
          <w:rFonts w:ascii="Arial" w:hAnsi="Arial" w:cs="Arial"/>
          <w:sz w:val="24"/>
          <w:szCs w:val="24"/>
        </w:rPr>
      </w:pPr>
    </w:p>
    <w:p w:rsidR="00D86EF5" w:rsidRPr="00F1100F" w:rsidRDefault="00594F68" w:rsidP="00D86EF5">
      <w:pPr>
        <w:autoSpaceDE w:val="0"/>
        <w:autoSpaceDN w:val="0"/>
        <w:adjustRightInd w:val="0"/>
        <w:spacing w:after="0" w:line="240" w:lineRule="auto"/>
        <w:rPr>
          <w:rFonts w:ascii="Arial" w:hAnsi="Arial" w:cs="Arial"/>
          <w:sz w:val="24"/>
          <w:szCs w:val="24"/>
        </w:rPr>
      </w:pPr>
      <w:r w:rsidRPr="00F1100F">
        <w:rPr>
          <w:rFonts w:ascii="Arial" w:hAnsi="Arial" w:cs="Arial"/>
          <w:sz w:val="24"/>
          <w:szCs w:val="24"/>
        </w:rPr>
        <w:t>3.</w:t>
      </w:r>
      <w:r w:rsidRPr="00F1100F">
        <w:rPr>
          <w:rFonts w:ascii="Arial" w:hAnsi="Arial" w:cs="Arial"/>
          <w:sz w:val="24"/>
          <w:szCs w:val="24"/>
        </w:rPr>
        <w:tab/>
        <w:t xml:space="preserve">Aim and Purpose of this Operational Procedure </w:t>
      </w:r>
      <w:r w:rsidRPr="00F1100F">
        <w:rPr>
          <w:rFonts w:ascii="Arial" w:hAnsi="Arial" w:cs="Arial"/>
          <w:sz w:val="24"/>
          <w:szCs w:val="24"/>
        </w:rPr>
        <w:tab/>
        <w:t xml:space="preserve">  </w:t>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t>6</w:t>
      </w:r>
    </w:p>
    <w:p w:rsidR="00D86EF5" w:rsidRPr="00F1100F" w:rsidRDefault="00D86EF5" w:rsidP="00D86EF5">
      <w:pPr>
        <w:autoSpaceDE w:val="0"/>
        <w:autoSpaceDN w:val="0"/>
        <w:adjustRightInd w:val="0"/>
        <w:spacing w:after="0" w:line="240" w:lineRule="auto"/>
        <w:rPr>
          <w:rFonts w:ascii="Arial" w:hAnsi="Arial" w:cs="Arial"/>
          <w:b/>
          <w:bCs/>
          <w:sz w:val="24"/>
          <w:szCs w:val="24"/>
        </w:rPr>
      </w:pPr>
    </w:p>
    <w:p w:rsidR="00D86EF5" w:rsidRPr="00F1100F" w:rsidRDefault="00594F68" w:rsidP="00D86EF5">
      <w:pPr>
        <w:autoSpaceDE w:val="0"/>
        <w:autoSpaceDN w:val="0"/>
        <w:adjustRightInd w:val="0"/>
        <w:spacing w:after="0" w:line="240" w:lineRule="auto"/>
        <w:rPr>
          <w:rFonts w:ascii="Arial" w:hAnsi="Arial" w:cs="Arial"/>
          <w:sz w:val="24"/>
          <w:szCs w:val="24"/>
        </w:rPr>
      </w:pPr>
      <w:r w:rsidRPr="00F1100F">
        <w:rPr>
          <w:rFonts w:ascii="Arial" w:hAnsi="Arial" w:cs="Arial"/>
          <w:sz w:val="24"/>
          <w:szCs w:val="24"/>
        </w:rPr>
        <w:t>4.</w:t>
      </w:r>
      <w:r w:rsidRPr="00F1100F">
        <w:rPr>
          <w:rFonts w:ascii="Arial" w:hAnsi="Arial" w:cs="Arial"/>
          <w:sz w:val="24"/>
          <w:szCs w:val="24"/>
        </w:rPr>
        <w:tab/>
        <w:t xml:space="preserve">Activation of the Procedure </w:t>
      </w:r>
      <w:r w:rsidRPr="00F1100F">
        <w:rPr>
          <w:rFonts w:ascii="Arial" w:hAnsi="Arial" w:cs="Arial"/>
          <w:sz w:val="24"/>
          <w:szCs w:val="24"/>
        </w:rPr>
        <w:tab/>
        <w:t xml:space="preserve">  </w:t>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t>6</w:t>
      </w:r>
    </w:p>
    <w:p w:rsidR="00D86EF5" w:rsidRPr="00F1100F" w:rsidRDefault="00D86EF5" w:rsidP="00D86EF5">
      <w:pPr>
        <w:autoSpaceDE w:val="0"/>
        <w:autoSpaceDN w:val="0"/>
        <w:adjustRightInd w:val="0"/>
        <w:spacing w:after="0" w:line="240" w:lineRule="auto"/>
        <w:rPr>
          <w:rFonts w:ascii="Arial" w:hAnsi="Arial" w:cs="Arial"/>
          <w:b/>
          <w:bCs/>
          <w:sz w:val="24"/>
          <w:szCs w:val="24"/>
        </w:rPr>
      </w:pPr>
    </w:p>
    <w:p w:rsidR="00D86EF5" w:rsidRPr="00F1100F" w:rsidRDefault="00594F68" w:rsidP="00D86EF5">
      <w:pPr>
        <w:autoSpaceDE w:val="0"/>
        <w:autoSpaceDN w:val="0"/>
        <w:adjustRightInd w:val="0"/>
        <w:spacing w:after="0" w:line="240" w:lineRule="auto"/>
        <w:rPr>
          <w:rFonts w:ascii="Arial" w:hAnsi="Arial" w:cs="Arial"/>
          <w:sz w:val="24"/>
          <w:szCs w:val="24"/>
        </w:rPr>
      </w:pPr>
      <w:r w:rsidRPr="00F1100F">
        <w:rPr>
          <w:rFonts w:ascii="Arial" w:hAnsi="Arial" w:cs="Arial"/>
          <w:sz w:val="24"/>
          <w:szCs w:val="24"/>
        </w:rPr>
        <w:t>7.</w:t>
      </w:r>
      <w:r w:rsidRPr="00F1100F">
        <w:rPr>
          <w:rFonts w:ascii="Arial" w:hAnsi="Arial" w:cs="Arial"/>
          <w:sz w:val="24"/>
          <w:szCs w:val="24"/>
        </w:rPr>
        <w:tab/>
        <w:t xml:space="preserve">Key Contacts  </w:t>
      </w:r>
      <w:r w:rsidRPr="00F1100F">
        <w:rPr>
          <w:rFonts w:ascii="Arial" w:hAnsi="Arial" w:cs="Arial"/>
          <w:sz w:val="24"/>
          <w:szCs w:val="24"/>
        </w:rPr>
        <w:tab/>
        <w:t xml:space="preserve"> </w:t>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t xml:space="preserve"> </w:t>
      </w:r>
      <w:r w:rsidRPr="00F1100F">
        <w:rPr>
          <w:rFonts w:ascii="Arial" w:hAnsi="Arial" w:cs="Arial"/>
          <w:sz w:val="24"/>
          <w:szCs w:val="24"/>
        </w:rPr>
        <w:tab/>
        <w:t>8</w:t>
      </w:r>
    </w:p>
    <w:p w:rsidR="00D86EF5" w:rsidRPr="00F1100F" w:rsidRDefault="00D86EF5" w:rsidP="00D86EF5">
      <w:pPr>
        <w:autoSpaceDE w:val="0"/>
        <w:autoSpaceDN w:val="0"/>
        <w:adjustRightInd w:val="0"/>
        <w:spacing w:after="0" w:line="240" w:lineRule="auto"/>
        <w:rPr>
          <w:rFonts w:ascii="Arial" w:hAnsi="Arial" w:cs="Arial"/>
          <w:b/>
          <w:bCs/>
          <w:sz w:val="24"/>
          <w:szCs w:val="24"/>
        </w:rPr>
      </w:pPr>
    </w:p>
    <w:p w:rsidR="00D86EF5" w:rsidRPr="00F1100F" w:rsidRDefault="00594F68" w:rsidP="00D86EF5">
      <w:pPr>
        <w:autoSpaceDE w:val="0"/>
        <w:autoSpaceDN w:val="0"/>
        <w:adjustRightInd w:val="0"/>
        <w:spacing w:after="0" w:line="240" w:lineRule="auto"/>
        <w:rPr>
          <w:rFonts w:ascii="Arial" w:hAnsi="Arial" w:cs="Arial"/>
          <w:sz w:val="24"/>
          <w:szCs w:val="24"/>
        </w:rPr>
      </w:pPr>
      <w:r w:rsidRPr="00F1100F">
        <w:rPr>
          <w:rFonts w:ascii="Arial" w:hAnsi="Arial" w:cs="Arial"/>
          <w:sz w:val="24"/>
          <w:szCs w:val="24"/>
        </w:rPr>
        <w:t>8.</w:t>
      </w:r>
      <w:r w:rsidRPr="00F1100F">
        <w:rPr>
          <w:rFonts w:ascii="Arial" w:hAnsi="Arial" w:cs="Arial"/>
          <w:sz w:val="24"/>
          <w:szCs w:val="24"/>
        </w:rPr>
        <w:tab/>
        <w:t>Responsibilities and Roles</w:t>
      </w:r>
      <w:r w:rsidRPr="00F1100F">
        <w:rPr>
          <w:rFonts w:ascii="Arial" w:hAnsi="Arial" w:cs="Arial"/>
          <w:sz w:val="24"/>
          <w:szCs w:val="24"/>
        </w:rPr>
        <w:tab/>
        <w:t xml:space="preserve"> </w:t>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t xml:space="preserve"> </w:t>
      </w:r>
      <w:r w:rsidRPr="00F1100F">
        <w:rPr>
          <w:rFonts w:ascii="Arial" w:hAnsi="Arial" w:cs="Arial"/>
          <w:sz w:val="24"/>
          <w:szCs w:val="24"/>
        </w:rPr>
        <w:tab/>
      </w:r>
      <w:r w:rsidR="009573E2">
        <w:rPr>
          <w:rFonts w:ascii="Arial" w:hAnsi="Arial" w:cs="Arial"/>
          <w:sz w:val="24"/>
          <w:szCs w:val="24"/>
        </w:rPr>
        <w:tab/>
      </w:r>
      <w:r w:rsidRPr="00F1100F">
        <w:rPr>
          <w:rFonts w:ascii="Arial" w:hAnsi="Arial" w:cs="Arial"/>
          <w:sz w:val="24"/>
          <w:szCs w:val="24"/>
        </w:rPr>
        <w:t>8</w:t>
      </w:r>
    </w:p>
    <w:p w:rsidR="00D86EF5" w:rsidRPr="00F1100F" w:rsidRDefault="00D86EF5" w:rsidP="00D86EF5">
      <w:pPr>
        <w:autoSpaceDE w:val="0"/>
        <w:autoSpaceDN w:val="0"/>
        <w:adjustRightInd w:val="0"/>
        <w:spacing w:after="0" w:line="240" w:lineRule="auto"/>
        <w:rPr>
          <w:rFonts w:ascii="Arial" w:hAnsi="Arial" w:cs="Arial"/>
          <w:b/>
          <w:bCs/>
          <w:sz w:val="24"/>
          <w:szCs w:val="24"/>
        </w:rPr>
      </w:pPr>
    </w:p>
    <w:p w:rsidR="00D86EF5" w:rsidRPr="00F1100F" w:rsidRDefault="00594F68" w:rsidP="00D86EF5">
      <w:pPr>
        <w:autoSpaceDE w:val="0"/>
        <w:autoSpaceDN w:val="0"/>
        <w:adjustRightInd w:val="0"/>
        <w:spacing w:after="0" w:line="240" w:lineRule="auto"/>
        <w:rPr>
          <w:rFonts w:ascii="Arial" w:hAnsi="Arial" w:cs="Arial"/>
          <w:sz w:val="24"/>
          <w:szCs w:val="24"/>
        </w:rPr>
      </w:pPr>
      <w:r w:rsidRPr="00F1100F">
        <w:rPr>
          <w:rFonts w:ascii="Arial" w:hAnsi="Arial" w:cs="Arial"/>
          <w:sz w:val="24"/>
          <w:szCs w:val="24"/>
        </w:rPr>
        <w:t>9.</w:t>
      </w:r>
      <w:r w:rsidRPr="00F1100F">
        <w:rPr>
          <w:rFonts w:ascii="Arial" w:hAnsi="Arial" w:cs="Arial"/>
          <w:sz w:val="24"/>
          <w:szCs w:val="24"/>
        </w:rPr>
        <w:tab/>
        <w:t>Joint Incident Steering Group</w:t>
      </w:r>
      <w:r w:rsidRPr="00F1100F">
        <w:rPr>
          <w:rFonts w:ascii="Arial" w:hAnsi="Arial" w:cs="Arial"/>
          <w:sz w:val="24"/>
          <w:szCs w:val="24"/>
        </w:rPr>
        <w:tab/>
        <w:t xml:space="preserve">              </w:t>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t>8</w:t>
      </w:r>
    </w:p>
    <w:p w:rsidR="00D86EF5" w:rsidRPr="00F1100F" w:rsidRDefault="00D86EF5" w:rsidP="00D86EF5">
      <w:pPr>
        <w:autoSpaceDE w:val="0"/>
        <w:autoSpaceDN w:val="0"/>
        <w:adjustRightInd w:val="0"/>
        <w:spacing w:after="0" w:line="240" w:lineRule="auto"/>
        <w:rPr>
          <w:rFonts w:ascii="Arial" w:hAnsi="Arial" w:cs="Arial"/>
          <w:b/>
          <w:bCs/>
          <w:sz w:val="24"/>
          <w:szCs w:val="24"/>
        </w:rPr>
      </w:pPr>
    </w:p>
    <w:p w:rsidR="00D86EF5" w:rsidRPr="00F1100F" w:rsidRDefault="00594F68" w:rsidP="00D86EF5">
      <w:pPr>
        <w:autoSpaceDE w:val="0"/>
        <w:autoSpaceDN w:val="0"/>
        <w:adjustRightInd w:val="0"/>
        <w:spacing w:after="0" w:line="240" w:lineRule="auto"/>
        <w:rPr>
          <w:rFonts w:ascii="Arial" w:hAnsi="Arial" w:cs="Arial"/>
          <w:sz w:val="24"/>
          <w:szCs w:val="24"/>
        </w:rPr>
      </w:pPr>
      <w:r w:rsidRPr="00F1100F">
        <w:rPr>
          <w:rFonts w:ascii="Arial" w:hAnsi="Arial" w:cs="Arial"/>
          <w:sz w:val="24"/>
          <w:szCs w:val="24"/>
        </w:rPr>
        <w:t>10.</w:t>
      </w:r>
      <w:r w:rsidRPr="00F1100F">
        <w:rPr>
          <w:rFonts w:ascii="Arial" w:hAnsi="Arial" w:cs="Arial"/>
          <w:sz w:val="24"/>
          <w:szCs w:val="24"/>
        </w:rPr>
        <w:tab/>
        <w:t xml:space="preserve">Potential Options for Alternative Service Provision   </w:t>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t xml:space="preserve"> 10</w:t>
      </w:r>
    </w:p>
    <w:p w:rsidR="00D86EF5" w:rsidRPr="00F1100F" w:rsidRDefault="00D86EF5" w:rsidP="00D86EF5">
      <w:pPr>
        <w:autoSpaceDE w:val="0"/>
        <w:autoSpaceDN w:val="0"/>
        <w:adjustRightInd w:val="0"/>
        <w:spacing w:after="0" w:line="240" w:lineRule="auto"/>
        <w:rPr>
          <w:rFonts w:ascii="Arial" w:hAnsi="Arial" w:cs="Arial"/>
          <w:b/>
          <w:bCs/>
          <w:sz w:val="24"/>
          <w:szCs w:val="24"/>
        </w:rPr>
      </w:pPr>
    </w:p>
    <w:p w:rsidR="00D86EF5" w:rsidRPr="00F1100F" w:rsidRDefault="00594F68" w:rsidP="00D86EF5">
      <w:pPr>
        <w:rPr>
          <w:rFonts w:ascii="Arial" w:hAnsi="Arial" w:cs="Arial"/>
          <w:sz w:val="24"/>
          <w:szCs w:val="24"/>
        </w:rPr>
      </w:pPr>
      <w:r w:rsidRPr="00F1100F">
        <w:rPr>
          <w:rFonts w:ascii="Arial" w:hAnsi="Arial" w:cs="Arial"/>
          <w:sz w:val="24"/>
          <w:szCs w:val="24"/>
        </w:rPr>
        <w:t>11.</w:t>
      </w:r>
      <w:r w:rsidRPr="00F1100F">
        <w:rPr>
          <w:rFonts w:ascii="Arial" w:hAnsi="Arial" w:cs="Arial"/>
          <w:sz w:val="24"/>
          <w:szCs w:val="24"/>
        </w:rPr>
        <w:tab/>
        <w:t xml:space="preserve">Distribution List                         </w:t>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r>
      <w:r w:rsidRPr="00F1100F">
        <w:rPr>
          <w:rFonts w:ascii="Arial" w:hAnsi="Arial" w:cs="Arial"/>
          <w:sz w:val="24"/>
          <w:szCs w:val="24"/>
        </w:rPr>
        <w:tab/>
        <w:t xml:space="preserve">  </w:t>
      </w:r>
      <w:r w:rsidR="009573E2">
        <w:rPr>
          <w:rFonts w:ascii="Arial" w:hAnsi="Arial" w:cs="Arial"/>
          <w:sz w:val="24"/>
          <w:szCs w:val="24"/>
        </w:rPr>
        <w:tab/>
      </w:r>
      <w:r w:rsidRPr="00F1100F">
        <w:rPr>
          <w:rFonts w:ascii="Arial" w:hAnsi="Arial" w:cs="Arial"/>
          <w:sz w:val="24"/>
          <w:szCs w:val="24"/>
        </w:rPr>
        <w:t>10</w:t>
      </w:r>
    </w:p>
    <w:p w:rsidR="00D86EF5" w:rsidRPr="00F1100F" w:rsidRDefault="00D86EF5">
      <w:pPr>
        <w:rPr>
          <w:rFonts w:ascii="Arial" w:hAnsi="Arial" w:cs="Arial"/>
          <w:sz w:val="24"/>
          <w:szCs w:val="24"/>
        </w:rPr>
      </w:pPr>
    </w:p>
    <w:p w:rsidR="00D86EF5" w:rsidRPr="00F1100F" w:rsidRDefault="00594F68">
      <w:pPr>
        <w:rPr>
          <w:rFonts w:ascii="Arial" w:hAnsi="Arial" w:cs="Arial"/>
          <w:sz w:val="24"/>
          <w:szCs w:val="24"/>
        </w:rPr>
      </w:pPr>
      <w:r w:rsidRPr="00F1100F">
        <w:rPr>
          <w:rFonts w:ascii="Arial" w:hAnsi="Arial" w:cs="Arial"/>
          <w:b/>
          <w:sz w:val="24"/>
          <w:szCs w:val="24"/>
        </w:rPr>
        <w:t>APPENDICES:</w:t>
      </w:r>
    </w:p>
    <w:p w:rsidR="00D86EF5" w:rsidRPr="00F1100F" w:rsidRDefault="00594F68">
      <w:pPr>
        <w:rPr>
          <w:rFonts w:ascii="Arial" w:hAnsi="Arial" w:cs="Arial"/>
          <w:sz w:val="24"/>
          <w:szCs w:val="24"/>
        </w:rPr>
      </w:pPr>
      <w:r w:rsidRPr="00F1100F">
        <w:rPr>
          <w:rFonts w:ascii="Arial" w:hAnsi="Arial" w:cs="Arial"/>
          <w:b/>
          <w:sz w:val="24"/>
          <w:szCs w:val="24"/>
        </w:rPr>
        <w:t xml:space="preserve">Appendix </w:t>
      </w:r>
      <w:proofErr w:type="gramStart"/>
      <w:r w:rsidRPr="00F1100F">
        <w:rPr>
          <w:rFonts w:ascii="Arial" w:hAnsi="Arial" w:cs="Arial"/>
          <w:b/>
          <w:sz w:val="24"/>
          <w:szCs w:val="24"/>
        </w:rPr>
        <w:t>A</w:t>
      </w:r>
      <w:proofErr w:type="gramEnd"/>
      <w:r w:rsidRPr="00F1100F">
        <w:rPr>
          <w:rFonts w:ascii="Arial" w:hAnsi="Arial" w:cs="Arial"/>
          <w:sz w:val="24"/>
          <w:szCs w:val="24"/>
        </w:rPr>
        <w:tab/>
      </w:r>
      <w:r w:rsidRPr="00F1100F">
        <w:rPr>
          <w:rFonts w:ascii="Arial" w:hAnsi="Arial" w:cs="Arial"/>
          <w:sz w:val="24"/>
          <w:szCs w:val="24"/>
        </w:rPr>
        <w:tab/>
        <w:t>Manager Checklist</w:t>
      </w:r>
    </w:p>
    <w:p w:rsidR="00AF1C83" w:rsidRPr="00F1100F" w:rsidRDefault="00594F68" w:rsidP="00CC4523">
      <w:pPr>
        <w:ind w:left="2160" w:hanging="2160"/>
        <w:rPr>
          <w:rFonts w:ascii="Arial" w:hAnsi="Arial" w:cs="Arial"/>
          <w:sz w:val="24"/>
          <w:szCs w:val="24"/>
        </w:rPr>
      </w:pPr>
      <w:r w:rsidRPr="00F1100F">
        <w:rPr>
          <w:rFonts w:ascii="Arial" w:hAnsi="Arial" w:cs="Arial"/>
          <w:b/>
          <w:sz w:val="24"/>
          <w:szCs w:val="24"/>
        </w:rPr>
        <w:t>Appendix B</w:t>
      </w:r>
      <w:r w:rsidRPr="00F1100F">
        <w:rPr>
          <w:rFonts w:ascii="Arial" w:hAnsi="Arial" w:cs="Arial"/>
          <w:sz w:val="24"/>
          <w:szCs w:val="24"/>
        </w:rPr>
        <w:tab/>
        <w:t>Provider Failure Plan Tools (Includes Risk Log and Lessons Learnt template).</w:t>
      </w:r>
    </w:p>
    <w:p w:rsidR="00154707" w:rsidRPr="00F1100F" w:rsidRDefault="00594F68" w:rsidP="00CC4523">
      <w:pPr>
        <w:ind w:left="2160" w:hanging="2160"/>
        <w:rPr>
          <w:rFonts w:ascii="Arial" w:hAnsi="Arial" w:cs="Arial"/>
          <w:sz w:val="24"/>
          <w:szCs w:val="24"/>
        </w:rPr>
      </w:pPr>
      <w:r w:rsidRPr="00F1100F">
        <w:rPr>
          <w:rFonts w:ascii="Arial" w:hAnsi="Arial" w:cs="Arial"/>
          <w:b/>
          <w:sz w:val="24"/>
          <w:szCs w:val="24"/>
        </w:rPr>
        <w:t>Appendix C</w:t>
      </w:r>
      <w:r w:rsidRPr="00F1100F">
        <w:rPr>
          <w:rFonts w:ascii="Arial" w:hAnsi="Arial" w:cs="Arial"/>
          <w:sz w:val="24"/>
          <w:szCs w:val="24"/>
        </w:rPr>
        <w:tab/>
        <w:t>Provider Failure Chart (At a glance)</w:t>
      </w:r>
    </w:p>
    <w:p w:rsidR="00482F8E" w:rsidRPr="00F1100F" w:rsidRDefault="00594F68" w:rsidP="00424A89">
      <w:pPr>
        <w:rPr>
          <w:rFonts w:ascii="Arial" w:hAnsi="Arial" w:cs="Arial"/>
          <w:sz w:val="24"/>
          <w:szCs w:val="24"/>
        </w:rPr>
      </w:pPr>
      <w:r w:rsidRPr="00F1100F">
        <w:rPr>
          <w:rFonts w:ascii="Arial" w:hAnsi="Arial" w:cs="Arial"/>
          <w:b/>
          <w:sz w:val="24"/>
          <w:szCs w:val="24"/>
        </w:rPr>
        <w:t>Appendix D</w:t>
      </w:r>
      <w:r w:rsidRPr="00F1100F">
        <w:rPr>
          <w:rFonts w:ascii="Arial" w:hAnsi="Arial" w:cs="Arial"/>
          <w:sz w:val="24"/>
          <w:szCs w:val="24"/>
        </w:rPr>
        <w:tab/>
      </w:r>
      <w:r w:rsidRPr="00F1100F">
        <w:rPr>
          <w:rFonts w:ascii="Arial" w:hAnsi="Arial" w:cs="Arial"/>
          <w:sz w:val="24"/>
          <w:szCs w:val="24"/>
        </w:rPr>
        <w:tab/>
        <w:t>Contact List</w:t>
      </w:r>
    </w:p>
    <w:p w:rsidR="00424A89" w:rsidRPr="00F1100F" w:rsidRDefault="00594F68" w:rsidP="00424A89">
      <w:pPr>
        <w:rPr>
          <w:rFonts w:ascii="Arial" w:hAnsi="Arial" w:cs="Arial"/>
          <w:sz w:val="24"/>
          <w:szCs w:val="24"/>
        </w:rPr>
      </w:pPr>
      <w:r w:rsidRPr="00F1100F">
        <w:rPr>
          <w:rFonts w:ascii="Arial" w:hAnsi="Arial" w:cs="Arial"/>
          <w:b/>
          <w:sz w:val="24"/>
          <w:szCs w:val="24"/>
        </w:rPr>
        <w:t>Appendix E</w:t>
      </w:r>
      <w:r w:rsidRPr="00F1100F">
        <w:rPr>
          <w:rFonts w:ascii="Arial" w:hAnsi="Arial" w:cs="Arial"/>
          <w:b/>
          <w:sz w:val="24"/>
          <w:szCs w:val="24"/>
        </w:rPr>
        <w:tab/>
      </w:r>
      <w:r w:rsidRPr="00F1100F">
        <w:rPr>
          <w:rFonts w:ascii="Arial" w:hAnsi="Arial" w:cs="Arial"/>
          <w:sz w:val="24"/>
          <w:szCs w:val="24"/>
        </w:rPr>
        <w:tab/>
        <w:t>Glossary</w:t>
      </w:r>
    </w:p>
    <w:p w:rsidR="00424A89" w:rsidRPr="00F1100F" w:rsidRDefault="00424A89">
      <w:pPr>
        <w:rPr>
          <w:rFonts w:ascii="Arial" w:hAnsi="Arial" w:cs="Arial"/>
          <w:sz w:val="24"/>
          <w:szCs w:val="24"/>
        </w:rPr>
      </w:pPr>
    </w:p>
    <w:p w:rsidR="00D86EF5" w:rsidRPr="00F1100F" w:rsidRDefault="00594F68">
      <w:pPr>
        <w:rPr>
          <w:rFonts w:ascii="Arial" w:hAnsi="Arial" w:cs="Arial"/>
          <w:sz w:val="24"/>
          <w:szCs w:val="24"/>
        </w:rPr>
      </w:pPr>
      <w:r w:rsidRPr="00F1100F">
        <w:rPr>
          <w:rFonts w:ascii="Arial" w:hAnsi="Arial" w:cs="Arial"/>
          <w:sz w:val="24"/>
          <w:szCs w:val="24"/>
        </w:rPr>
        <w:br w:type="page"/>
      </w:r>
    </w:p>
    <w:p w:rsidR="00995EF4" w:rsidRPr="00F1100F" w:rsidRDefault="00594F68" w:rsidP="00580315">
      <w:pPr>
        <w:jc w:val="both"/>
        <w:rPr>
          <w:rFonts w:ascii="Arial" w:hAnsi="Arial" w:cs="Arial"/>
          <w:b/>
          <w:sz w:val="24"/>
          <w:szCs w:val="24"/>
        </w:rPr>
      </w:pPr>
      <w:r w:rsidRPr="00F1100F">
        <w:rPr>
          <w:rFonts w:ascii="Arial" w:hAnsi="Arial" w:cs="Arial"/>
          <w:b/>
          <w:sz w:val="24"/>
          <w:szCs w:val="24"/>
        </w:rPr>
        <w:t>Hull City Council Provider Failure Plan</w:t>
      </w:r>
    </w:p>
    <w:p w:rsidR="002C2036" w:rsidRPr="00F1100F" w:rsidRDefault="00594F68" w:rsidP="00580315">
      <w:pPr>
        <w:jc w:val="both"/>
        <w:rPr>
          <w:rFonts w:ascii="Arial" w:hAnsi="Arial" w:cs="Arial"/>
          <w:b/>
          <w:sz w:val="24"/>
          <w:szCs w:val="24"/>
        </w:rPr>
      </w:pPr>
      <w:r w:rsidRPr="00F1100F">
        <w:rPr>
          <w:rFonts w:ascii="Arial" w:hAnsi="Arial" w:cs="Arial"/>
          <w:b/>
          <w:sz w:val="24"/>
          <w:szCs w:val="24"/>
        </w:rPr>
        <w:t>Introduction</w:t>
      </w:r>
    </w:p>
    <w:p w:rsidR="000B78A1" w:rsidRPr="00F1100F" w:rsidRDefault="00594F68" w:rsidP="00580315">
      <w:pPr>
        <w:spacing w:line="240" w:lineRule="auto"/>
        <w:jc w:val="both"/>
        <w:rPr>
          <w:rFonts w:ascii="Arial" w:hAnsi="Arial" w:cs="Arial"/>
          <w:sz w:val="24"/>
          <w:szCs w:val="24"/>
        </w:rPr>
      </w:pPr>
      <w:r w:rsidRPr="00F1100F">
        <w:rPr>
          <w:rFonts w:ascii="Arial" w:hAnsi="Arial" w:cs="Arial"/>
          <w:sz w:val="24"/>
          <w:szCs w:val="24"/>
        </w:rPr>
        <w:t xml:space="preserve">The Care Act 2014 gives local authorities in England the responsibility for market shaping, to facilitate a vibrant, diverse and sustainable market for high quality care and support in their area. This will be for the benefit of the whole local population, regardless of how the services are funded. </w:t>
      </w:r>
    </w:p>
    <w:p w:rsidR="0026529F" w:rsidRPr="00F1100F" w:rsidRDefault="00594F68" w:rsidP="00580315">
      <w:p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color w:val="000000"/>
          <w:sz w:val="24"/>
          <w:szCs w:val="24"/>
        </w:rPr>
        <w:t xml:space="preserve">The procedures are based on guidance provided by ADASS (the Association of Directors of Adult Social Services) and the Local Government Information Unit (LGIU). </w:t>
      </w:r>
    </w:p>
    <w:p w:rsidR="0026529F" w:rsidRPr="00F1100F" w:rsidRDefault="0026529F" w:rsidP="00580315">
      <w:pPr>
        <w:autoSpaceDE w:val="0"/>
        <w:autoSpaceDN w:val="0"/>
        <w:adjustRightInd w:val="0"/>
        <w:spacing w:after="0" w:line="240" w:lineRule="auto"/>
        <w:jc w:val="both"/>
        <w:rPr>
          <w:rFonts w:ascii="Arial" w:hAnsi="Arial" w:cs="Arial"/>
          <w:color w:val="000000"/>
          <w:sz w:val="24"/>
          <w:szCs w:val="24"/>
        </w:rPr>
      </w:pPr>
    </w:p>
    <w:p w:rsidR="0026529F" w:rsidRPr="00F1100F" w:rsidRDefault="00594F68" w:rsidP="00580315">
      <w:p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color w:val="000000"/>
          <w:sz w:val="24"/>
          <w:szCs w:val="24"/>
        </w:rPr>
        <w:t>It must be noted that provider failure is a relatively rare event. However when provider failure occurs it does require Council and Clinical Commissioning Group (CCG) intervention immediately.  The assessment and transfer of residents to alternative care providers may need to take place within a very short time frame.</w:t>
      </w:r>
    </w:p>
    <w:p w:rsidR="0026529F" w:rsidRPr="00F1100F" w:rsidRDefault="0026529F" w:rsidP="00580315">
      <w:pPr>
        <w:autoSpaceDE w:val="0"/>
        <w:autoSpaceDN w:val="0"/>
        <w:adjustRightInd w:val="0"/>
        <w:spacing w:after="0" w:line="240" w:lineRule="auto"/>
        <w:jc w:val="both"/>
        <w:rPr>
          <w:rFonts w:ascii="Arial" w:hAnsi="Arial" w:cs="Arial"/>
          <w:color w:val="000000"/>
          <w:sz w:val="24"/>
          <w:szCs w:val="24"/>
        </w:rPr>
      </w:pPr>
    </w:p>
    <w:p w:rsidR="001A631F" w:rsidRPr="00F1100F" w:rsidRDefault="00594F68" w:rsidP="00580315">
      <w:p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color w:val="000000"/>
          <w:sz w:val="24"/>
          <w:szCs w:val="24"/>
        </w:rPr>
        <w:t xml:space="preserve">The impact of the changes to provision upon Individuals and their relatives and carers must be managed in the best person-centred way possible by working to the framework set out in this document. </w:t>
      </w:r>
    </w:p>
    <w:p w:rsidR="001A631F" w:rsidRPr="00F1100F" w:rsidRDefault="001A631F" w:rsidP="00580315">
      <w:pPr>
        <w:autoSpaceDE w:val="0"/>
        <w:autoSpaceDN w:val="0"/>
        <w:adjustRightInd w:val="0"/>
        <w:spacing w:after="0" w:line="240" w:lineRule="auto"/>
        <w:jc w:val="both"/>
        <w:rPr>
          <w:rFonts w:ascii="Arial" w:hAnsi="Arial" w:cs="Arial"/>
          <w:color w:val="000000"/>
          <w:sz w:val="24"/>
          <w:szCs w:val="24"/>
        </w:rPr>
      </w:pPr>
    </w:p>
    <w:p w:rsidR="008A1AFD" w:rsidRPr="00F1100F" w:rsidRDefault="00594F68" w:rsidP="00580315">
      <w:p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color w:val="000000"/>
          <w:sz w:val="24"/>
          <w:szCs w:val="24"/>
        </w:rPr>
        <w:t xml:space="preserve">Every effort should be made to cater for the specific identified needs of each Individual, and wherever practical to keep friendship groups together. Time and great care must be taken to minimise the disruption and transfer trauma for these very vulnerable Individuals. </w:t>
      </w:r>
    </w:p>
    <w:p w:rsidR="008834FC" w:rsidRPr="00F1100F" w:rsidRDefault="008834FC" w:rsidP="00580315">
      <w:pPr>
        <w:autoSpaceDE w:val="0"/>
        <w:autoSpaceDN w:val="0"/>
        <w:adjustRightInd w:val="0"/>
        <w:spacing w:after="0" w:line="240" w:lineRule="auto"/>
        <w:jc w:val="both"/>
        <w:rPr>
          <w:rFonts w:ascii="Arial" w:hAnsi="Arial" w:cs="Arial"/>
          <w:color w:val="000000"/>
          <w:sz w:val="24"/>
          <w:szCs w:val="24"/>
        </w:rPr>
      </w:pPr>
    </w:p>
    <w:p w:rsidR="003E6375" w:rsidRPr="00F1100F" w:rsidRDefault="00594F68" w:rsidP="00580315">
      <w:p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color w:val="000000"/>
          <w:sz w:val="24"/>
          <w:szCs w:val="24"/>
        </w:rPr>
        <w:t xml:space="preserve">Further good practice guidance is set out in research by ADASS (the Association of Directors of Adult Social Services) and the University of Birmingham on achieving positive outcomes during transfers: </w:t>
      </w:r>
      <w:hyperlink r:id="rId8" w:history="1">
        <w:r w:rsidRPr="00F1100F">
          <w:rPr>
            <w:rStyle w:val="Hyperlink"/>
            <w:rFonts w:ascii="Arial" w:hAnsi="Arial" w:cs="Arial"/>
            <w:sz w:val="24"/>
            <w:szCs w:val="24"/>
          </w:rPr>
          <w:t>http://www.birmingham.ac.uk/Documents/news/BirminghamBrief/AchievingClosureReport.pdf</w:t>
        </w:r>
      </w:hyperlink>
      <w:r w:rsidRPr="00F1100F">
        <w:rPr>
          <w:rFonts w:ascii="Arial" w:hAnsi="Arial" w:cs="Arial"/>
          <w:color w:val="000000"/>
          <w:sz w:val="24"/>
          <w:szCs w:val="24"/>
        </w:rPr>
        <w:t xml:space="preserve"> </w:t>
      </w:r>
    </w:p>
    <w:p w:rsidR="00436F85" w:rsidRPr="00F1100F" w:rsidRDefault="00436F85" w:rsidP="00580315">
      <w:pPr>
        <w:autoSpaceDE w:val="0"/>
        <w:autoSpaceDN w:val="0"/>
        <w:adjustRightInd w:val="0"/>
        <w:spacing w:after="0" w:line="240" w:lineRule="auto"/>
        <w:jc w:val="both"/>
        <w:rPr>
          <w:rFonts w:ascii="Arial" w:hAnsi="Arial" w:cs="Arial"/>
          <w:color w:val="000000"/>
          <w:sz w:val="24"/>
          <w:szCs w:val="24"/>
        </w:rPr>
      </w:pPr>
    </w:p>
    <w:p w:rsidR="006A0150" w:rsidRPr="00F1100F" w:rsidRDefault="00594F68" w:rsidP="00580315">
      <w:p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color w:val="000000"/>
          <w:sz w:val="24"/>
          <w:szCs w:val="24"/>
        </w:rPr>
        <w:t>The ADASS good practice guidance document is especially useful for unplanned or short-notice failures. Any assessment and planning processes involving vulnerable adults affected by a potential failure will also be need to be underpinned throughout by the principles of the Mental Capacity Act 2005.</w:t>
      </w:r>
    </w:p>
    <w:p w:rsidR="006A0150" w:rsidRPr="00F1100F" w:rsidRDefault="006A0150" w:rsidP="00580315">
      <w:pPr>
        <w:autoSpaceDE w:val="0"/>
        <w:autoSpaceDN w:val="0"/>
        <w:adjustRightInd w:val="0"/>
        <w:spacing w:after="0" w:line="240" w:lineRule="auto"/>
        <w:jc w:val="both"/>
        <w:rPr>
          <w:rFonts w:ascii="Arial" w:hAnsi="Arial" w:cs="Arial"/>
          <w:color w:val="000000"/>
          <w:sz w:val="24"/>
          <w:szCs w:val="24"/>
        </w:rPr>
      </w:pPr>
    </w:p>
    <w:p w:rsidR="006A0150" w:rsidRPr="00F1100F" w:rsidRDefault="00594F68" w:rsidP="00580315">
      <w:pPr>
        <w:spacing w:line="240" w:lineRule="auto"/>
        <w:jc w:val="both"/>
        <w:rPr>
          <w:rFonts w:ascii="Arial" w:hAnsi="Arial" w:cs="Arial"/>
          <w:b/>
          <w:sz w:val="24"/>
          <w:szCs w:val="24"/>
        </w:rPr>
      </w:pPr>
      <w:r w:rsidRPr="00F1100F">
        <w:rPr>
          <w:rFonts w:ascii="Arial" w:hAnsi="Arial" w:cs="Arial"/>
          <w:b/>
          <w:sz w:val="24"/>
          <w:szCs w:val="24"/>
        </w:rPr>
        <w:t xml:space="preserve">Provider Failure </w:t>
      </w:r>
    </w:p>
    <w:p w:rsidR="006A0150" w:rsidRPr="00F1100F" w:rsidRDefault="00594F68" w:rsidP="00580315">
      <w:pPr>
        <w:spacing w:line="240" w:lineRule="auto"/>
        <w:jc w:val="both"/>
        <w:rPr>
          <w:rFonts w:ascii="Arial" w:hAnsi="Arial" w:cs="Arial"/>
          <w:sz w:val="24"/>
          <w:szCs w:val="24"/>
        </w:rPr>
      </w:pPr>
      <w:r w:rsidRPr="00F1100F">
        <w:rPr>
          <w:rFonts w:ascii="Arial" w:hAnsi="Arial" w:cs="Arial"/>
          <w:sz w:val="24"/>
          <w:szCs w:val="24"/>
        </w:rPr>
        <w:t>The Council have duties under Section 5 of the Care Act: Duty to promote the efficient and effective operation of a market for meeting care and support needs, Section 49: Managing Provider Failure and Section 56 by providing better market Oversight.</w:t>
      </w:r>
    </w:p>
    <w:p w:rsidR="006A0150" w:rsidRPr="00F1100F" w:rsidRDefault="00594F68" w:rsidP="00580315">
      <w:p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color w:val="000000"/>
          <w:sz w:val="24"/>
          <w:szCs w:val="24"/>
        </w:rPr>
        <w:t>Failures may be caused by a number of factors - for example:</w:t>
      </w:r>
    </w:p>
    <w:p w:rsidR="006A0150" w:rsidRPr="00F1100F" w:rsidRDefault="006A0150" w:rsidP="00580315">
      <w:pPr>
        <w:autoSpaceDE w:val="0"/>
        <w:autoSpaceDN w:val="0"/>
        <w:adjustRightInd w:val="0"/>
        <w:spacing w:after="0" w:line="240" w:lineRule="auto"/>
        <w:jc w:val="both"/>
        <w:rPr>
          <w:rFonts w:ascii="Arial" w:hAnsi="Arial" w:cs="Arial"/>
          <w:color w:val="000000"/>
          <w:sz w:val="24"/>
          <w:szCs w:val="24"/>
        </w:rPr>
      </w:pPr>
    </w:p>
    <w:p w:rsidR="006A0150" w:rsidRPr="00F1100F" w:rsidRDefault="00594F68" w:rsidP="00580315">
      <w:pPr>
        <w:pStyle w:val="ListParagraph"/>
        <w:numPr>
          <w:ilvl w:val="0"/>
          <w:numId w:val="24"/>
        </w:num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color w:val="000000"/>
          <w:sz w:val="24"/>
          <w:szCs w:val="24"/>
        </w:rPr>
        <w:t>Closure by the Regulator</w:t>
      </w:r>
    </w:p>
    <w:p w:rsidR="006A0150" w:rsidRPr="00F1100F" w:rsidRDefault="00594F68" w:rsidP="00580315">
      <w:pPr>
        <w:pStyle w:val="ListParagraph"/>
        <w:numPr>
          <w:ilvl w:val="0"/>
          <w:numId w:val="24"/>
        </w:num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color w:val="000000"/>
          <w:sz w:val="24"/>
          <w:szCs w:val="24"/>
        </w:rPr>
        <w:t>Termination of the contract by Commissioners</w:t>
      </w:r>
    </w:p>
    <w:p w:rsidR="006A0150" w:rsidRPr="00F1100F" w:rsidRDefault="00594F68" w:rsidP="00580315">
      <w:pPr>
        <w:pStyle w:val="ListParagraph"/>
        <w:numPr>
          <w:ilvl w:val="0"/>
          <w:numId w:val="24"/>
        </w:num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color w:val="000000"/>
          <w:sz w:val="24"/>
          <w:szCs w:val="24"/>
        </w:rPr>
        <w:t>Loss of premises due to damage</w:t>
      </w:r>
    </w:p>
    <w:p w:rsidR="006A0150" w:rsidRPr="00F1100F" w:rsidRDefault="00594F68" w:rsidP="00580315">
      <w:pPr>
        <w:pStyle w:val="ListParagraph"/>
        <w:numPr>
          <w:ilvl w:val="0"/>
          <w:numId w:val="24"/>
        </w:num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color w:val="000000"/>
          <w:sz w:val="24"/>
          <w:szCs w:val="24"/>
        </w:rPr>
        <w:t>Closure by Owners due to increasing financial pressures; or the outright failure of their business leading to the appointment of a Corporate Insolvency Practitioner (e.g. a Receiver, Administrator etc.)</w:t>
      </w:r>
    </w:p>
    <w:p w:rsidR="00DB2EEB" w:rsidRPr="00F1100F" w:rsidRDefault="00DB2EEB" w:rsidP="00580315">
      <w:pPr>
        <w:autoSpaceDE w:val="0"/>
        <w:autoSpaceDN w:val="0"/>
        <w:adjustRightInd w:val="0"/>
        <w:spacing w:after="0" w:line="240" w:lineRule="auto"/>
        <w:jc w:val="both"/>
        <w:rPr>
          <w:rFonts w:ascii="Arial" w:hAnsi="Arial" w:cs="Arial"/>
          <w:color w:val="000000"/>
          <w:sz w:val="24"/>
          <w:szCs w:val="24"/>
        </w:rPr>
      </w:pPr>
    </w:p>
    <w:p w:rsidR="006A0150" w:rsidRPr="00F1100F" w:rsidRDefault="00594F68" w:rsidP="00580315">
      <w:p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color w:val="000000"/>
          <w:sz w:val="24"/>
          <w:szCs w:val="24"/>
        </w:rPr>
        <w:t xml:space="preserve">Any resulting requirement for the transfer of </w:t>
      </w:r>
      <w:r w:rsidR="009573E2">
        <w:rPr>
          <w:rFonts w:ascii="Arial" w:hAnsi="Arial" w:cs="Arial"/>
          <w:color w:val="000000"/>
          <w:sz w:val="24"/>
          <w:szCs w:val="24"/>
        </w:rPr>
        <w:t>i</w:t>
      </w:r>
      <w:r w:rsidRPr="00F1100F">
        <w:rPr>
          <w:rFonts w:ascii="Arial" w:hAnsi="Arial" w:cs="Arial"/>
          <w:color w:val="000000"/>
          <w:sz w:val="24"/>
          <w:szCs w:val="24"/>
        </w:rPr>
        <w:t xml:space="preserve">ndividuals to an alternative care provider would be dependent on the assessed needs of the </w:t>
      </w:r>
      <w:r w:rsidR="009573E2">
        <w:rPr>
          <w:rFonts w:ascii="Arial" w:hAnsi="Arial" w:cs="Arial"/>
          <w:color w:val="000000"/>
          <w:sz w:val="24"/>
          <w:szCs w:val="24"/>
        </w:rPr>
        <w:t>i</w:t>
      </w:r>
      <w:r w:rsidRPr="00F1100F">
        <w:rPr>
          <w:rFonts w:ascii="Arial" w:hAnsi="Arial" w:cs="Arial"/>
          <w:color w:val="000000"/>
          <w:sz w:val="24"/>
          <w:szCs w:val="24"/>
        </w:rPr>
        <w:t>ndividual and the availability of spare capacity and resource within the local market place.</w:t>
      </w:r>
    </w:p>
    <w:p w:rsidR="00533E7A" w:rsidRPr="00F1100F" w:rsidRDefault="00533E7A" w:rsidP="00580315">
      <w:pPr>
        <w:autoSpaceDE w:val="0"/>
        <w:autoSpaceDN w:val="0"/>
        <w:adjustRightInd w:val="0"/>
        <w:spacing w:after="0" w:line="240" w:lineRule="auto"/>
        <w:jc w:val="both"/>
        <w:rPr>
          <w:rFonts w:ascii="Arial" w:hAnsi="Arial" w:cs="Arial"/>
          <w:color w:val="000000"/>
          <w:sz w:val="24"/>
          <w:szCs w:val="24"/>
        </w:rPr>
      </w:pPr>
    </w:p>
    <w:p w:rsidR="00533E7A" w:rsidRPr="00F1100F" w:rsidRDefault="00594F68" w:rsidP="00580315">
      <w:p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color w:val="000000"/>
          <w:sz w:val="24"/>
          <w:szCs w:val="24"/>
        </w:rPr>
        <w:t>When this happens, lead responsibilities for placements will be as follows: (see also Section 6)</w:t>
      </w:r>
    </w:p>
    <w:p w:rsidR="00533E7A" w:rsidRPr="00F1100F" w:rsidRDefault="00533E7A" w:rsidP="00580315">
      <w:pPr>
        <w:autoSpaceDE w:val="0"/>
        <w:autoSpaceDN w:val="0"/>
        <w:adjustRightInd w:val="0"/>
        <w:spacing w:after="0" w:line="240" w:lineRule="auto"/>
        <w:jc w:val="both"/>
        <w:rPr>
          <w:rFonts w:ascii="Arial" w:hAnsi="Arial" w:cs="Arial"/>
          <w:color w:val="000000"/>
          <w:sz w:val="24"/>
          <w:szCs w:val="24"/>
        </w:rPr>
      </w:pPr>
    </w:p>
    <w:p w:rsidR="00533E7A" w:rsidRPr="00F1100F" w:rsidRDefault="00594F68" w:rsidP="00580315">
      <w:pPr>
        <w:pStyle w:val="ListParagraph"/>
        <w:numPr>
          <w:ilvl w:val="0"/>
          <w:numId w:val="25"/>
        </w:num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color w:val="000000"/>
          <w:sz w:val="24"/>
          <w:szCs w:val="24"/>
        </w:rPr>
        <w:t>Council-funded, joint and self-funded – Local Authority</w:t>
      </w:r>
    </w:p>
    <w:p w:rsidR="00533E7A" w:rsidRPr="00F1100F" w:rsidRDefault="00594F68" w:rsidP="00580315">
      <w:pPr>
        <w:pStyle w:val="ListParagraph"/>
        <w:numPr>
          <w:ilvl w:val="0"/>
          <w:numId w:val="25"/>
        </w:num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color w:val="000000"/>
          <w:sz w:val="24"/>
          <w:szCs w:val="24"/>
        </w:rPr>
        <w:t>Out of County – Local Authority to identify relevant funding authority and agree responsibility for managing transfer</w:t>
      </w:r>
    </w:p>
    <w:p w:rsidR="00436F85" w:rsidRPr="00F1100F" w:rsidRDefault="00594F68" w:rsidP="00580315">
      <w:pPr>
        <w:pStyle w:val="ListParagraph"/>
        <w:numPr>
          <w:ilvl w:val="0"/>
          <w:numId w:val="25"/>
        </w:numPr>
        <w:jc w:val="both"/>
        <w:rPr>
          <w:rFonts w:ascii="Arial" w:hAnsi="Arial" w:cs="Arial"/>
          <w:color w:val="000000"/>
          <w:sz w:val="24"/>
          <w:szCs w:val="24"/>
        </w:rPr>
      </w:pPr>
      <w:r w:rsidRPr="00F1100F">
        <w:rPr>
          <w:rFonts w:ascii="Arial" w:hAnsi="Arial" w:cs="Arial"/>
          <w:color w:val="000000"/>
          <w:sz w:val="24"/>
          <w:szCs w:val="24"/>
        </w:rPr>
        <w:t>Continuing Care funded – Clinical Commissioning Group</w:t>
      </w:r>
    </w:p>
    <w:p w:rsidR="00CA7C02" w:rsidRPr="00F1100F" w:rsidRDefault="00594F68" w:rsidP="00580315">
      <w:pPr>
        <w:pStyle w:val="ListParagraph"/>
        <w:numPr>
          <w:ilvl w:val="0"/>
          <w:numId w:val="25"/>
        </w:numPr>
        <w:jc w:val="both"/>
        <w:rPr>
          <w:rFonts w:ascii="Arial" w:hAnsi="Arial" w:cs="Arial"/>
          <w:color w:val="000000"/>
          <w:sz w:val="24"/>
          <w:szCs w:val="24"/>
        </w:rPr>
      </w:pPr>
      <w:r w:rsidRPr="00F1100F">
        <w:rPr>
          <w:rFonts w:ascii="Arial" w:hAnsi="Arial" w:cs="Arial"/>
          <w:color w:val="000000"/>
          <w:sz w:val="24"/>
          <w:szCs w:val="24"/>
        </w:rPr>
        <w:t>Nursing (Health funded beds) – Clinical Commissioning Group</w:t>
      </w:r>
    </w:p>
    <w:p w:rsidR="0026529F" w:rsidRPr="00F1100F" w:rsidRDefault="00594F68" w:rsidP="00580315">
      <w:pPr>
        <w:autoSpaceDE w:val="0"/>
        <w:autoSpaceDN w:val="0"/>
        <w:adjustRightInd w:val="0"/>
        <w:spacing w:after="0" w:line="240" w:lineRule="auto"/>
        <w:jc w:val="both"/>
        <w:rPr>
          <w:rFonts w:ascii="Arial" w:hAnsi="Arial" w:cs="Arial"/>
          <w:sz w:val="24"/>
          <w:szCs w:val="24"/>
        </w:rPr>
      </w:pPr>
      <w:r w:rsidRPr="00F1100F">
        <w:rPr>
          <w:rFonts w:ascii="Arial" w:hAnsi="Arial" w:cs="Arial"/>
          <w:sz w:val="24"/>
          <w:szCs w:val="24"/>
        </w:rPr>
        <w:t xml:space="preserve">Actual or prospective failure of a single provider imposes stress on a local care market.  The failure of a medium or large corporate </w:t>
      </w:r>
      <w:r w:rsidR="009573E2">
        <w:rPr>
          <w:rFonts w:ascii="Arial" w:hAnsi="Arial" w:cs="Arial"/>
          <w:sz w:val="24"/>
          <w:szCs w:val="24"/>
        </w:rPr>
        <w:t>p</w:t>
      </w:r>
      <w:r w:rsidRPr="00F1100F">
        <w:rPr>
          <w:rFonts w:ascii="Arial" w:hAnsi="Arial" w:cs="Arial"/>
          <w:sz w:val="24"/>
          <w:szCs w:val="24"/>
        </w:rPr>
        <w:t xml:space="preserve">rovider - often involving several </w:t>
      </w:r>
      <w:r w:rsidR="009573E2">
        <w:rPr>
          <w:rFonts w:ascii="Arial" w:hAnsi="Arial" w:cs="Arial"/>
          <w:sz w:val="24"/>
          <w:szCs w:val="24"/>
        </w:rPr>
        <w:t>c</w:t>
      </w:r>
      <w:r w:rsidRPr="00F1100F">
        <w:rPr>
          <w:rFonts w:ascii="Arial" w:hAnsi="Arial" w:cs="Arial"/>
          <w:sz w:val="24"/>
          <w:szCs w:val="24"/>
        </w:rPr>
        <w:t xml:space="preserve">are </w:t>
      </w:r>
      <w:r w:rsidR="009573E2">
        <w:rPr>
          <w:rFonts w:ascii="Arial" w:hAnsi="Arial" w:cs="Arial"/>
          <w:sz w:val="24"/>
          <w:szCs w:val="24"/>
        </w:rPr>
        <w:t>s</w:t>
      </w:r>
      <w:r w:rsidRPr="00F1100F">
        <w:rPr>
          <w:rFonts w:ascii="Arial" w:hAnsi="Arial" w:cs="Arial"/>
          <w:sz w:val="24"/>
          <w:szCs w:val="24"/>
        </w:rPr>
        <w:t>ervices in the same area at the same time, will present enormous challenges that may require the involvement of a number of Local Authorities. If this situation occurs, the key priority will be to identify alternative capacity and to maintain service provision.</w:t>
      </w:r>
    </w:p>
    <w:p w:rsidR="00D0668C" w:rsidRPr="00F1100F" w:rsidRDefault="00D0668C" w:rsidP="00580315">
      <w:pPr>
        <w:autoSpaceDE w:val="0"/>
        <w:autoSpaceDN w:val="0"/>
        <w:adjustRightInd w:val="0"/>
        <w:spacing w:after="0" w:line="240" w:lineRule="auto"/>
        <w:jc w:val="both"/>
        <w:rPr>
          <w:rFonts w:ascii="Arial" w:hAnsi="Arial" w:cs="Arial"/>
          <w:sz w:val="24"/>
          <w:szCs w:val="24"/>
        </w:rPr>
      </w:pPr>
    </w:p>
    <w:p w:rsidR="00021BC8" w:rsidRPr="00F1100F" w:rsidRDefault="00594F68" w:rsidP="00580315">
      <w:pPr>
        <w:autoSpaceDE w:val="0"/>
        <w:autoSpaceDN w:val="0"/>
        <w:adjustRightInd w:val="0"/>
        <w:spacing w:after="0" w:line="240" w:lineRule="auto"/>
        <w:jc w:val="both"/>
        <w:rPr>
          <w:rFonts w:ascii="Arial" w:hAnsi="Arial" w:cs="Arial"/>
          <w:sz w:val="24"/>
          <w:szCs w:val="24"/>
        </w:rPr>
      </w:pPr>
      <w:r w:rsidRPr="00F1100F">
        <w:rPr>
          <w:rFonts w:ascii="Arial" w:hAnsi="Arial" w:cs="Arial"/>
          <w:sz w:val="24"/>
          <w:szCs w:val="24"/>
        </w:rPr>
        <w:t xml:space="preserve">It is recognised that every situation is different and it is up to the responsible statutory </w:t>
      </w:r>
      <w:r w:rsidR="009573E2">
        <w:rPr>
          <w:rFonts w:ascii="Arial" w:hAnsi="Arial" w:cs="Arial"/>
          <w:sz w:val="24"/>
          <w:szCs w:val="24"/>
        </w:rPr>
        <w:t>m</w:t>
      </w:r>
      <w:r w:rsidRPr="00F1100F">
        <w:rPr>
          <w:rFonts w:ascii="Arial" w:hAnsi="Arial" w:cs="Arial"/>
          <w:sz w:val="24"/>
          <w:szCs w:val="24"/>
        </w:rPr>
        <w:t xml:space="preserve">anagers to decide the best approach for the situation presenting at the time, interpreting this </w:t>
      </w:r>
      <w:r w:rsidR="009573E2">
        <w:rPr>
          <w:rFonts w:ascii="Arial" w:hAnsi="Arial" w:cs="Arial"/>
          <w:sz w:val="24"/>
          <w:szCs w:val="24"/>
        </w:rPr>
        <w:t>o</w:t>
      </w:r>
      <w:r w:rsidRPr="00F1100F">
        <w:rPr>
          <w:rFonts w:ascii="Arial" w:hAnsi="Arial" w:cs="Arial"/>
          <w:sz w:val="24"/>
          <w:szCs w:val="24"/>
        </w:rPr>
        <w:t xml:space="preserve">perational </w:t>
      </w:r>
      <w:r w:rsidR="009573E2">
        <w:rPr>
          <w:rFonts w:ascii="Arial" w:hAnsi="Arial" w:cs="Arial"/>
          <w:sz w:val="24"/>
          <w:szCs w:val="24"/>
        </w:rPr>
        <w:t>p</w:t>
      </w:r>
      <w:r w:rsidRPr="00F1100F">
        <w:rPr>
          <w:rFonts w:ascii="Arial" w:hAnsi="Arial" w:cs="Arial"/>
          <w:sz w:val="24"/>
          <w:szCs w:val="24"/>
        </w:rPr>
        <w:t xml:space="preserve">rocedure flexibly to suit the specifics of the case whilst still being guided by its principles. </w:t>
      </w:r>
    </w:p>
    <w:p w:rsidR="00021BC8" w:rsidRPr="00F1100F" w:rsidRDefault="00021BC8" w:rsidP="00580315">
      <w:pPr>
        <w:autoSpaceDE w:val="0"/>
        <w:autoSpaceDN w:val="0"/>
        <w:adjustRightInd w:val="0"/>
        <w:spacing w:after="0" w:line="240" w:lineRule="auto"/>
        <w:jc w:val="both"/>
        <w:rPr>
          <w:rFonts w:ascii="Arial" w:hAnsi="Arial" w:cs="Arial"/>
          <w:sz w:val="24"/>
          <w:szCs w:val="24"/>
        </w:rPr>
      </w:pPr>
    </w:p>
    <w:p w:rsidR="006E01AE" w:rsidRPr="00F1100F" w:rsidRDefault="00594F68" w:rsidP="00580315">
      <w:pPr>
        <w:autoSpaceDE w:val="0"/>
        <w:autoSpaceDN w:val="0"/>
        <w:adjustRightInd w:val="0"/>
        <w:spacing w:after="0" w:line="240" w:lineRule="auto"/>
        <w:jc w:val="both"/>
        <w:rPr>
          <w:rFonts w:ascii="Arial" w:hAnsi="Arial" w:cs="Arial"/>
          <w:sz w:val="24"/>
          <w:szCs w:val="24"/>
        </w:rPr>
      </w:pPr>
      <w:r w:rsidRPr="00F1100F">
        <w:rPr>
          <w:rFonts w:ascii="Arial" w:hAnsi="Arial" w:cs="Arial"/>
          <w:sz w:val="24"/>
          <w:szCs w:val="24"/>
        </w:rPr>
        <w:t xml:space="preserve">Any case-specific ‘contingency’ or ‘resilience’ planning will to a large extent be determined by the time available prior to failure, and the </w:t>
      </w:r>
      <w:r w:rsidR="009573E2">
        <w:rPr>
          <w:rFonts w:ascii="Arial" w:hAnsi="Arial" w:cs="Arial"/>
          <w:sz w:val="24"/>
          <w:szCs w:val="24"/>
        </w:rPr>
        <w:t>l</w:t>
      </w:r>
      <w:r w:rsidRPr="00F1100F">
        <w:rPr>
          <w:rFonts w:ascii="Arial" w:hAnsi="Arial" w:cs="Arial"/>
          <w:sz w:val="24"/>
          <w:szCs w:val="24"/>
        </w:rPr>
        <w:t xml:space="preserve">ead </w:t>
      </w:r>
      <w:proofErr w:type="spellStart"/>
      <w:r w:rsidR="009573E2">
        <w:rPr>
          <w:rFonts w:ascii="Arial" w:hAnsi="Arial" w:cs="Arial"/>
          <w:sz w:val="24"/>
          <w:szCs w:val="24"/>
        </w:rPr>
        <w:t>l</w:t>
      </w:r>
      <w:r w:rsidRPr="00F1100F">
        <w:rPr>
          <w:rFonts w:ascii="Arial" w:hAnsi="Arial" w:cs="Arial"/>
          <w:sz w:val="24"/>
          <w:szCs w:val="24"/>
        </w:rPr>
        <w:t>fficer</w:t>
      </w:r>
      <w:proofErr w:type="spellEnd"/>
      <w:r w:rsidRPr="00F1100F">
        <w:rPr>
          <w:rFonts w:ascii="Arial" w:hAnsi="Arial" w:cs="Arial"/>
          <w:sz w:val="24"/>
          <w:szCs w:val="24"/>
        </w:rPr>
        <w:t xml:space="preserve"> will need to adapt the procedures and use available resources to minimise the disruption to individuals as far as possible.</w:t>
      </w:r>
    </w:p>
    <w:p w:rsidR="006E01AE" w:rsidRPr="00F1100F" w:rsidRDefault="006E01AE" w:rsidP="00580315">
      <w:pPr>
        <w:autoSpaceDE w:val="0"/>
        <w:autoSpaceDN w:val="0"/>
        <w:adjustRightInd w:val="0"/>
        <w:spacing w:after="0" w:line="240" w:lineRule="auto"/>
        <w:jc w:val="both"/>
        <w:rPr>
          <w:rFonts w:ascii="Arial" w:hAnsi="Arial" w:cs="Arial"/>
          <w:sz w:val="24"/>
          <w:szCs w:val="24"/>
        </w:rPr>
      </w:pPr>
    </w:p>
    <w:p w:rsidR="006E01AE" w:rsidRPr="00F1100F" w:rsidRDefault="00594F68" w:rsidP="00580315">
      <w:pPr>
        <w:autoSpaceDE w:val="0"/>
        <w:autoSpaceDN w:val="0"/>
        <w:adjustRightInd w:val="0"/>
        <w:spacing w:after="0" w:line="240" w:lineRule="auto"/>
        <w:jc w:val="both"/>
        <w:rPr>
          <w:rFonts w:ascii="Arial" w:hAnsi="Arial" w:cs="Arial"/>
          <w:sz w:val="24"/>
          <w:szCs w:val="24"/>
        </w:rPr>
      </w:pPr>
      <w:r w:rsidRPr="00F1100F">
        <w:rPr>
          <w:rFonts w:ascii="Arial" w:hAnsi="Arial" w:cs="Arial"/>
          <w:sz w:val="24"/>
          <w:szCs w:val="24"/>
        </w:rPr>
        <w:t>Factors such as the cause of the failure, the timescale, local availability of provision and staffing resources, will all affect the feasibility of using a standard management approach – however the Management Checklist in Appendix A provides a useful framework.</w:t>
      </w:r>
    </w:p>
    <w:p w:rsidR="00533E7A" w:rsidRPr="00F1100F" w:rsidRDefault="00533E7A" w:rsidP="00580315">
      <w:pPr>
        <w:autoSpaceDE w:val="0"/>
        <w:autoSpaceDN w:val="0"/>
        <w:adjustRightInd w:val="0"/>
        <w:spacing w:after="0" w:line="240" w:lineRule="auto"/>
        <w:jc w:val="both"/>
        <w:rPr>
          <w:rFonts w:ascii="Arial" w:hAnsi="Arial" w:cs="Arial"/>
          <w:sz w:val="24"/>
          <w:szCs w:val="24"/>
        </w:rPr>
      </w:pPr>
    </w:p>
    <w:p w:rsidR="002376A1" w:rsidRPr="00F1100F" w:rsidRDefault="00594F68" w:rsidP="00580315">
      <w:pPr>
        <w:spacing w:line="240" w:lineRule="auto"/>
        <w:jc w:val="both"/>
        <w:rPr>
          <w:rFonts w:ascii="Arial" w:hAnsi="Arial" w:cs="Arial"/>
          <w:b/>
          <w:sz w:val="24"/>
          <w:szCs w:val="24"/>
        </w:rPr>
      </w:pPr>
      <w:r w:rsidRPr="00F1100F">
        <w:rPr>
          <w:rFonts w:ascii="Arial" w:hAnsi="Arial" w:cs="Arial"/>
          <w:b/>
          <w:sz w:val="24"/>
          <w:szCs w:val="24"/>
        </w:rPr>
        <w:t>Market Oversight</w:t>
      </w:r>
    </w:p>
    <w:p w:rsidR="000B78A1" w:rsidRPr="00F1100F" w:rsidRDefault="00594F68" w:rsidP="00580315">
      <w:pPr>
        <w:spacing w:line="240" w:lineRule="auto"/>
        <w:jc w:val="both"/>
        <w:rPr>
          <w:rFonts w:ascii="Arial" w:hAnsi="Arial" w:cs="Arial"/>
          <w:sz w:val="24"/>
          <w:szCs w:val="24"/>
        </w:rPr>
      </w:pPr>
      <w:r w:rsidRPr="00F1100F">
        <w:rPr>
          <w:rFonts w:ascii="Arial" w:hAnsi="Arial" w:cs="Arial"/>
          <w:sz w:val="24"/>
          <w:szCs w:val="24"/>
        </w:rPr>
        <w:t xml:space="preserve">The </w:t>
      </w:r>
      <w:r w:rsidR="009573E2">
        <w:rPr>
          <w:rFonts w:ascii="Arial" w:hAnsi="Arial" w:cs="Arial"/>
          <w:sz w:val="24"/>
          <w:szCs w:val="24"/>
        </w:rPr>
        <w:t>Contract Performance and Quality Team (</w:t>
      </w:r>
      <w:r w:rsidRPr="00F1100F">
        <w:rPr>
          <w:rFonts w:ascii="Arial" w:hAnsi="Arial" w:cs="Arial"/>
          <w:sz w:val="24"/>
          <w:szCs w:val="24"/>
        </w:rPr>
        <w:t>CP&amp;Q</w:t>
      </w:r>
      <w:r w:rsidR="009573E2">
        <w:rPr>
          <w:rFonts w:ascii="Arial" w:hAnsi="Arial" w:cs="Arial"/>
          <w:sz w:val="24"/>
          <w:szCs w:val="24"/>
        </w:rPr>
        <w:t>T)</w:t>
      </w:r>
      <w:r w:rsidRPr="00F1100F">
        <w:rPr>
          <w:rFonts w:ascii="Arial" w:hAnsi="Arial" w:cs="Arial"/>
          <w:sz w:val="24"/>
          <w:szCs w:val="24"/>
        </w:rPr>
        <w:t xml:space="preserve"> has a proactive approach to risk management. Effective engagement and contract management is in place to manage the risk of provider failure. This enables the team to identify the risks early enough to mitigate the impact. </w:t>
      </w:r>
    </w:p>
    <w:p w:rsidR="002376A1" w:rsidRPr="00F1100F" w:rsidRDefault="00594F68" w:rsidP="00580315">
      <w:pPr>
        <w:spacing w:line="240" w:lineRule="auto"/>
        <w:jc w:val="both"/>
        <w:rPr>
          <w:rFonts w:ascii="Arial" w:hAnsi="Arial" w:cs="Arial"/>
          <w:sz w:val="24"/>
          <w:szCs w:val="24"/>
        </w:rPr>
      </w:pPr>
      <w:r w:rsidRPr="00F1100F">
        <w:rPr>
          <w:rFonts w:ascii="Arial" w:hAnsi="Arial" w:cs="Arial"/>
          <w:sz w:val="24"/>
          <w:szCs w:val="24"/>
        </w:rPr>
        <w:t xml:space="preserve">Mechanisms and formal information sharing protocols are in place where </w:t>
      </w:r>
      <w:r w:rsidR="009573E2">
        <w:rPr>
          <w:rFonts w:ascii="Arial" w:hAnsi="Arial" w:cs="Arial"/>
          <w:sz w:val="24"/>
          <w:szCs w:val="24"/>
        </w:rPr>
        <w:t>p</w:t>
      </w:r>
      <w:r w:rsidRPr="00F1100F">
        <w:rPr>
          <w:rFonts w:ascii="Arial" w:hAnsi="Arial" w:cs="Arial"/>
          <w:sz w:val="24"/>
          <w:szCs w:val="24"/>
        </w:rPr>
        <w:t xml:space="preserve">artners and </w:t>
      </w:r>
      <w:r w:rsidR="009573E2">
        <w:rPr>
          <w:rFonts w:ascii="Arial" w:hAnsi="Arial" w:cs="Arial"/>
          <w:sz w:val="24"/>
          <w:szCs w:val="24"/>
        </w:rPr>
        <w:t>s</w:t>
      </w:r>
      <w:r w:rsidRPr="00F1100F">
        <w:rPr>
          <w:rFonts w:ascii="Arial" w:hAnsi="Arial" w:cs="Arial"/>
          <w:sz w:val="24"/>
          <w:szCs w:val="24"/>
        </w:rPr>
        <w:t xml:space="preserve">takeholders can be informed of the potential indicators of poor performance or provider failure including information about non-contracted regulatory services in Hull. </w:t>
      </w:r>
    </w:p>
    <w:p w:rsidR="001B24FD" w:rsidRPr="00F1100F" w:rsidRDefault="00594F68" w:rsidP="00580315">
      <w:pPr>
        <w:spacing w:line="240" w:lineRule="auto"/>
        <w:jc w:val="both"/>
        <w:rPr>
          <w:rFonts w:ascii="Arial" w:hAnsi="Arial" w:cs="Arial"/>
          <w:sz w:val="24"/>
          <w:szCs w:val="24"/>
        </w:rPr>
      </w:pPr>
      <w:r w:rsidRPr="00F1100F">
        <w:rPr>
          <w:rFonts w:ascii="Arial" w:hAnsi="Arial" w:cs="Arial"/>
          <w:sz w:val="24"/>
          <w:szCs w:val="24"/>
        </w:rPr>
        <w:t>All commissioned service providers and contractors will be expected to have local policies and procedures in place to deal with and report incidents and serious incidents.</w:t>
      </w:r>
    </w:p>
    <w:p w:rsidR="002C2036" w:rsidRPr="00F1100F" w:rsidRDefault="00594F68" w:rsidP="00580315">
      <w:pPr>
        <w:spacing w:line="240" w:lineRule="auto"/>
        <w:jc w:val="both"/>
        <w:rPr>
          <w:rFonts w:ascii="Arial" w:hAnsi="Arial" w:cs="Arial"/>
          <w:sz w:val="24"/>
          <w:szCs w:val="24"/>
        </w:rPr>
      </w:pPr>
      <w:r w:rsidRPr="00F1100F">
        <w:rPr>
          <w:rFonts w:ascii="Arial" w:hAnsi="Arial" w:cs="Arial"/>
          <w:sz w:val="24"/>
          <w:szCs w:val="24"/>
        </w:rPr>
        <w:t xml:space="preserve">Compliance with the requirements for reporting and managing incidents and serious incidents will be included in all contracts and will be standard for the monitoring of performance and quality. The </w:t>
      </w:r>
      <w:r w:rsidR="009573E2">
        <w:rPr>
          <w:rFonts w:ascii="Arial" w:hAnsi="Arial" w:cs="Arial"/>
          <w:sz w:val="24"/>
          <w:szCs w:val="24"/>
        </w:rPr>
        <w:t>s</w:t>
      </w:r>
      <w:r w:rsidRPr="00F1100F">
        <w:rPr>
          <w:rFonts w:ascii="Arial" w:hAnsi="Arial" w:cs="Arial"/>
          <w:sz w:val="24"/>
          <w:szCs w:val="24"/>
        </w:rPr>
        <w:t xml:space="preserve">ervice </w:t>
      </w:r>
      <w:r w:rsidR="009573E2">
        <w:rPr>
          <w:rFonts w:ascii="Arial" w:hAnsi="Arial" w:cs="Arial"/>
          <w:sz w:val="24"/>
          <w:szCs w:val="24"/>
        </w:rPr>
        <w:t>p</w:t>
      </w:r>
      <w:r w:rsidRPr="00F1100F">
        <w:rPr>
          <w:rFonts w:ascii="Arial" w:hAnsi="Arial" w:cs="Arial"/>
          <w:sz w:val="24"/>
          <w:szCs w:val="24"/>
        </w:rPr>
        <w:t xml:space="preserve">rovider shall review and test the Business Continuity </w:t>
      </w:r>
      <w:r w:rsidR="009573E2">
        <w:rPr>
          <w:rFonts w:ascii="Arial" w:hAnsi="Arial" w:cs="Arial"/>
          <w:sz w:val="24"/>
          <w:szCs w:val="24"/>
        </w:rPr>
        <w:t>P</w:t>
      </w:r>
      <w:r w:rsidRPr="00F1100F">
        <w:rPr>
          <w:rFonts w:ascii="Arial" w:hAnsi="Arial" w:cs="Arial"/>
          <w:sz w:val="24"/>
          <w:szCs w:val="24"/>
        </w:rPr>
        <w:t xml:space="preserve">lan every twelve months and produce a report to the council of the success or failure. </w:t>
      </w:r>
    </w:p>
    <w:p w:rsidR="00CA7C02" w:rsidRPr="00F1100F" w:rsidRDefault="00CA7C02" w:rsidP="00580315">
      <w:pPr>
        <w:jc w:val="both"/>
        <w:rPr>
          <w:rFonts w:ascii="Arial" w:hAnsi="Arial" w:cs="Arial"/>
          <w:sz w:val="24"/>
          <w:szCs w:val="24"/>
        </w:rPr>
      </w:pPr>
    </w:p>
    <w:p w:rsidR="00CA7C02" w:rsidRPr="00F1100F" w:rsidRDefault="00594F68" w:rsidP="00580315">
      <w:pPr>
        <w:jc w:val="both"/>
        <w:rPr>
          <w:rFonts w:ascii="Arial" w:hAnsi="Arial" w:cs="Arial"/>
          <w:sz w:val="24"/>
          <w:szCs w:val="24"/>
        </w:rPr>
      </w:pPr>
      <w:r w:rsidRPr="00F1100F">
        <w:rPr>
          <w:rFonts w:ascii="Arial" w:hAnsi="Arial" w:cs="Arial"/>
          <w:sz w:val="24"/>
          <w:szCs w:val="24"/>
        </w:rPr>
        <w:br w:type="page"/>
      </w:r>
    </w:p>
    <w:p w:rsidR="00BF7399" w:rsidRPr="00F1100F" w:rsidRDefault="00594F68" w:rsidP="00580315">
      <w:pPr>
        <w:autoSpaceDE w:val="0"/>
        <w:autoSpaceDN w:val="0"/>
        <w:adjustRightInd w:val="0"/>
        <w:spacing w:after="0" w:line="240" w:lineRule="auto"/>
        <w:jc w:val="both"/>
        <w:rPr>
          <w:rFonts w:ascii="Arial" w:hAnsi="Arial" w:cs="Arial"/>
          <w:b/>
          <w:bCs/>
          <w:color w:val="000000"/>
          <w:sz w:val="24"/>
          <w:szCs w:val="24"/>
        </w:rPr>
      </w:pPr>
      <w:r w:rsidRPr="00F1100F">
        <w:rPr>
          <w:rFonts w:ascii="Arial" w:hAnsi="Arial" w:cs="Arial"/>
          <w:b/>
          <w:bCs/>
          <w:color w:val="000000"/>
          <w:sz w:val="24"/>
          <w:szCs w:val="24"/>
        </w:rPr>
        <w:t>2. Aim and Purpose of this Operational Procedure</w:t>
      </w:r>
    </w:p>
    <w:p w:rsidR="00BF7399" w:rsidRPr="00F1100F" w:rsidRDefault="00BF7399" w:rsidP="00580315">
      <w:pPr>
        <w:autoSpaceDE w:val="0"/>
        <w:autoSpaceDN w:val="0"/>
        <w:adjustRightInd w:val="0"/>
        <w:spacing w:after="0" w:line="240" w:lineRule="auto"/>
        <w:jc w:val="both"/>
        <w:rPr>
          <w:rFonts w:ascii="Arial" w:hAnsi="Arial" w:cs="Arial"/>
          <w:color w:val="000000"/>
          <w:sz w:val="24"/>
          <w:szCs w:val="24"/>
        </w:rPr>
      </w:pPr>
    </w:p>
    <w:p w:rsidR="00E60BF3" w:rsidRPr="00F1100F" w:rsidRDefault="00594F68" w:rsidP="00F1100F">
      <w:pPr>
        <w:autoSpaceDE w:val="0"/>
        <w:autoSpaceDN w:val="0"/>
        <w:adjustRightInd w:val="0"/>
        <w:spacing w:after="0" w:line="240" w:lineRule="auto"/>
        <w:ind w:left="720" w:hanging="720"/>
        <w:jc w:val="both"/>
        <w:rPr>
          <w:rFonts w:ascii="Arial" w:hAnsi="Arial" w:cs="Arial"/>
          <w:color w:val="000000"/>
          <w:sz w:val="24"/>
          <w:szCs w:val="24"/>
        </w:rPr>
      </w:pPr>
      <w:r w:rsidRPr="00F1100F">
        <w:rPr>
          <w:rFonts w:ascii="Arial" w:hAnsi="Arial" w:cs="Arial"/>
          <w:color w:val="000000"/>
          <w:sz w:val="24"/>
          <w:szCs w:val="24"/>
        </w:rPr>
        <w:t xml:space="preserve">2.1 </w:t>
      </w:r>
      <w:r w:rsidRPr="00F1100F">
        <w:rPr>
          <w:rFonts w:ascii="Arial" w:hAnsi="Arial" w:cs="Arial"/>
          <w:color w:val="000000"/>
          <w:sz w:val="24"/>
          <w:szCs w:val="24"/>
        </w:rPr>
        <w:tab/>
        <w:t xml:space="preserve">The main aim of this document is to provide a framework for </w:t>
      </w:r>
      <w:r w:rsidR="009573E2">
        <w:rPr>
          <w:rFonts w:ascii="Arial" w:hAnsi="Arial" w:cs="Arial"/>
          <w:color w:val="000000"/>
          <w:sz w:val="24"/>
          <w:szCs w:val="24"/>
        </w:rPr>
        <w:t>m</w:t>
      </w:r>
      <w:r w:rsidRPr="00F1100F">
        <w:rPr>
          <w:rFonts w:ascii="Arial" w:hAnsi="Arial" w:cs="Arial"/>
          <w:color w:val="000000"/>
          <w:sz w:val="24"/>
          <w:szCs w:val="24"/>
        </w:rPr>
        <w:t>anagers to ensure:</w:t>
      </w:r>
    </w:p>
    <w:p w:rsidR="003D3E29" w:rsidRPr="00F1100F" w:rsidRDefault="003D3E29" w:rsidP="00580315">
      <w:pPr>
        <w:autoSpaceDE w:val="0"/>
        <w:autoSpaceDN w:val="0"/>
        <w:adjustRightInd w:val="0"/>
        <w:spacing w:after="0" w:line="240" w:lineRule="auto"/>
        <w:jc w:val="both"/>
        <w:rPr>
          <w:rFonts w:ascii="Arial" w:hAnsi="Arial" w:cs="Arial"/>
          <w:color w:val="000000"/>
          <w:sz w:val="24"/>
          <w:szCs w:val="24"/>
        </w:rPr>
      </w:pPr>
    </w:p>
    <w:p w:rsidR="003D3E29" w:rsidRPr="00F1100F" w:rsidRDefault="00594F68" w:rsidP="006F453F">
      <w:pPr>
        <w:pStyle w:val="ListParagraph"/>
        <w:numPr>
          <w:ilvl w:val="0"/>
          <w:numId w:val="27"/>
        </w:numPr>
        <w:autoSpaceDE w:val="0"/>
        <w:autoSpaceDN w:val="0"/>
        <w:adjustRightInd w:val="0"/>
        <w:spacing w:after="0" w:line="240" w:lineRule="auto"/>
        <w:jc w:val="both"/>
        <w:rPr>
          <w:rFonts w:ascii="Arial" w:hAnsi="Arial" w:cs="Arial"/>
          <w:color w:val="000000"/>
          <w:sz w:val="24"/>
          <w:szCs w:val="24"/>
        </w:rPr>
      </w:pPr>
      <w:proofErr w:type="gramStart"/>
      <w:r w:rsidRPr="00F1100F">
        <w:rPr>
          <w:rFonts w:ascii="Arial" w:hAnsi="Arial" w:cs="Arial"/>
          <w:color w:val="000000"/>
          <w:sz w:val="24"/>
          <w:szCs w:val="24"/>
        </w:rPr>
        <w:t>the</w:t>
      </w:r>
      <w:proofErr w:type="gramEnd"/>
      <w:r w:rsidRPr="00F1100F">
        <w:rPr>
          <w:rFonts w:ascii="Arial" w:hAnsi="Arial" w:cs="Arial"/>
          <w:color w:val="000000"/>
          <w:sz w:val="24"/>
          <w:szCs w:val="24"/>
        </w:rPr>
        <w:t xml:space="preserve"> health and emotional wellbeing, safety and welfare of the vulnerable </w:t>
      </w:r>
      <w:r w:rsidR="009573E2">
        <w:rPr>
          <w:rFonts w:ascii="Arial" w:hAnsi="Arial" w:cs="Arial"/>
          <w:color w:val="000000"/>
          <w:sz w:val="24"/>
          <w:szCs w:val="24"/>
        </w:rPr>
        <w:t>i</w:t>
      </w:r>
      <w:r w:rsidRPr="00F1100F">
        <w:rPr>
          <w:rFonts w:ascii="Arial" w:hAnsi="Arial" w:cs="Arial"/>
          <w:color w:val="000000"/>
          <w:sz w:val="24"/>
          <w:szCs w:val="24"/>
        </w:rPr>
        <w:t>ndividuals that are affected, this would include their families and carers.</w:t>
      </w:r>
    </w:p>
    <w:p w:rsidR="003D3E29" w:rsidRPr="00F1100F" w:rsidRDefault="003D3E29" w:rsidP="00580315">
      <w:pPr>
        <w:autoSpaceDE w:val="0"/>
        <w:autoSpaceDN w:val="0"/>
        <w:adjustRightInd w:val="0"/>
        <w:spacing w:after="0" w:line="240" w:lineRule="auto"/>
        <w:ind w:left="720"/>
        <w:jc w:val="both"/>
        <w:rPr>
          <w:rFonts w:ascii="Arial" w:hAnsi="Arial" w:cs="Arial"/>
          <w:color w:val="000000"/>
          <w:sz w:val="24"/>
          <w:szCs w:val="24"/>
        </w:rPr>
      </w:pPr>
    </w:p>
    <w:p w:rsidR="00BF7399" w:rsidRPr="00F1100F" w:rsidRDefault="00594F68" w:rsidP="006F453F">
      <w:pPr>
        <w:pStyle w:val="ListParagraph"/>
        <w:numPr>
          <w:ilvl w:val="0"/>
          <w:numId w:val="27"/>
        </w:numPr>
        <w:autoSpaceDE w:val="0"/>
        <w:autoSpaceDN w:val="0"/>
        <w:adjustRightInd w:val="0"/>
        <w:spacing w:after="0" w:line="240" w:lineRule="auto"/>
        <w:jc w:val="both"/>
        <w:rPr>
          <w:rFonts w:ascii="Arial" w:hAnsi="Arial" w:cs="Arial"/>
          <w:color w:val="000000"/>
          <w:sz w:val="24"/>
          <w:szCs w:val="24"/>
        </w:rPr>
      </w:pPr>
      <w:proofErr w:type="gramStart"/>
      <w:r w:rsidRPr="00F1100F">
        <w:rPr>
          <w:rFonts w:ascii="Arial" w:hAnsi="Arial" w:cs="Arial"/>
          <w:color w:val="000000"/>
          <w:sz w:val="24"/>
          <w:szCs w:val="24"/>
        </w:rPr>
        <w:t>effective</w:t>
      </w:r>
      <w:proofErr w:type="gramEnd"/>
      <w:r w:rsidRPr="00F1100F">
        <w:rPr>
          <w:rFonts w:ascii="Arial" w:hAnsi="Arial" w:cs="Arial"/>
          <w:color w:val="000000"/>
          <w:sz w:val="24"/>
          <w:szCs w:val="24"/>
        </w:rPr>
        <w:t xml:space="preserve"> coordination and communication between all parties involved in the proposed and/or actual failure arrangements.</w:t>
      </w:r>
    </w:p>
    <w:p w:rsidR="00BF7399" w:rsidRPr="00F1100F" w:rsidRDefault="00BF7399" w:rsidP="00580315">
      <w:pPr>
        <w:autoSpaceDE w:val="0"/>
        <w:autoSpaceDN w:val="0"/>
        <w:adjustRightInd w:val="0"/>
        <w:spacing w:after="0" w:line="240" w:lineRule="auto"/>
        <w:ind w:left="720"/>
        <w:jc w:val="both"/>
        <w:rPr>
          <w:rFonts w:ascii="Arial" w:hAnsi="Arial" w:cs="Arial"/>
          <w:color w:val="000000"/>
          <w:sz w:val="24"/>
          <w:szCs w:val="24"/>
        </w:rPr>
      </w:pPr>
    </w:p>
    <w:p w:rsidR="00BF7399" w:rsidRPr="00F1100F" w:rsidRDefault="00594F68" w:rsidP="00580315">
      <w:pPr>
        <w:autoSpaceDE w:val="0"/>
        <w:autoSpaceDN w:val="0"/>
        <w:adjustRightInd w:val="0"/>
        <w:spacing w:after="0" w:line="240" w:lineRule="auto"/>
        <w:ind w:left="720" w:hanging="720"/>
        <w:jc w:val="both"/>
        <w:rPr>
          <w:rFonts w:ascii="Arial" w:hAnsi="Arial" w:cs="Arial"/>
          <w:color w:val="000000"/>
          <w:sz w:val="24"/>
          <w:szCs w:val="24"/>
        </w:rPr>
      </w:pPr>
      <w:r w:rsidRPr="00F1100F">
        <w:rPr>
          <w:rFonts w:ascii="Arial" w:hAnsi="Arial" w:cs="Arial"/>
          <w:color w:val="000000"/>
          <w:sz w:val="24"/>
          <w:szCs w:val="24"/>
        </w:rPr>
        <w:t xml:space="preserve">2.2. </w:t>
      </w:r>
      <w:r w:rsidRPr="00F1100F">
        <w:rPr>
          <w:rFonts w:ascii="Arial" w:hAnsi="Arial" w:cs="Arial"/>
          <w:color w:val="000000"/>
          <w:sz w:val="24"/>
          <w:szCs w:val="24"/>
        </w:rPr>
        <w:tab/>
        <w:t xml:space="preserve">This procedure identifies the actions required in the event of an unplanned or potential care provider failure, including the officers responsible for these actions. </w:t>
      </w:r>
    </w:p>
    <w:p w:rsidR="00BF7399" w:rsidRPr="00F1100F" w:rsidRDefault="00BF7399" w:rsidP="00580315">
      <w:pPr>
        <w:autoSpaceDE w:val="0"/>
        <w:autoSpaceDN w:val="0"/>
        <w:adjustRightInd w:val="0"/>
        <w:spacing w:after="0" w:line="240" w:lineRule="auto"/>
        <w:ind w:firstLine="720"/>
        <w:jc w:val="both"/>
        <w:rPr>
          <w:rFonts w:ascii="Arial" w:hAnsi="Arial" w:cs="Arial"/>
          <w:color w:val="000000"/>
          <w:sz w:val="24"/>
          <w:szCs w:val="24"/>
        </w:rPr>
      </w:pPr>
    </w:p>
    <w:p w:rsidR="00BF7399" w:rsidRPr="00F1100F" w:rsidRDefault="00594F68" w:rsidP="00580315">
      <w:pPr>
        <w:autoSpaceDE w:val="0"/>
        <w:autoSpaceDN w:val="0"/>
        <w:adjustRightInd w:val="0"/>
        <w:spacing w:after="0" w:line="240" w:lineRule="auto"/>
        <w:ind w:left="720" w:hanging="720"/>
        <w:jc w:val="both"/>
        <w:rPr>
          <w:rFonts w:ascii="Arial" w:hAnsi="Arial" w:cs="Arial"/>
          <w:color w:val="000000"/>
          <w:sz w:val="24"/>
          <w:szCs w:val="24"/>
        </w:rPr>
      </w:pPr>
      <w:r w:rsidRPr="00F1100F">
        <w:rPr>
          <w:rFonts w:ascii="Arial" w:hAnsi="Arial" w:cs="Arial"/>
          <w:color w:val="000000"/>
          <w:sz w:val="24"/>
          <w:szCs w:val="24"/>
        </w:rPr>
        <w:t>2.3.</w:t>
      </w:r>
      <w:r w:rsidRPr="00F1100F">
        <w:rPr>
          <w:rFonts w:ascii="Arial" w:hAnsi="Arial" w:cs="Arial"/>
          <w:color w:val="000000"/>
          <w:sz w:val="24"/>
          <w:szCs w:val="24"/>
        </w:rPr>
        <w:tab/>
        <w:t>This procedure is intended as a generic approach to situations of provider failure and should therefore form part of, and be read in conjunction with, a Resilience or Contingency Plan dealing with the specific circumstances of each case.</w:t>
      </w:r>
    </w:p>
    <w:p w:rsidR="00BF7399" w:rsidRPr="00F1100F" w:rsidRDefault="00BF7399" w:rsidP="00580315">
      <w:pPr>
        <w:autoSpaceDE w:val="0"/>
        <w:autoSpaceDN w:val="0"/>
        <w:adjustRightInd w:val="0"/>
        <w:spacing w:after="0" w:line="240" w:lineRule="auto"/>
        <w:ind w:firstLine="720"/>
        <w:jc w:val="both"/>
        <w:rPr>
          <w:rFonts w:ascii="Arial" w:hAnsi="Arial" w:cs="Arial"/>
          <w:color w:val="000000"/>
          <w:sz w:val="24"/>
          <w:szCs w:val="24"/>
        </w:rPr>
      </w:pPr>
    </w:p>
    <w:p w:rsidR="00BF7399" w:rsidRPr="00F1100F" w:rsidRDefault="00594F68" w:rsidP="00580315">
      <w:pPr>
        <w:autoSpaceDE w:val="0"/>
        <w:autoSpaceDN w:val="0"/>
        <w:adjustRightInd w:val="0"/>
        <w:spacing w:after="0" w:line="240" w:lineRule="auto"/>
        <w:ind w:left="720" w:hanging="720"/>
        <w:jc w:val="both"/>
        <w:rPr>
          <w:rFonts w:ascii="Arial" w:hAnsi="Arial" w:cs="Arial"/>
          <w:b/>
          <w:bCs/>
          <w:i/>
          <w:iCs/>
          <w:color w:val="000000"/>
          <w:sz w:val="24"/>
          <w:szCs w:val="24"/>
        </w:rPr>
      </w:pPr>
      <w:r w:rsidRPr="00F1100F">
        <w:rPr>
          <w:rFonts w:ascii="Arial" w:hAnsi="Arial" w:cs="Arial"/>
          <w:color w:val="000000"/>
          <w:sz w:val="24"/>
          <w:szCs w:val="24"/>
        </w:rPr>
        <w:t xml:space="preserve">2.4. </w:t>
      </w:r>
      <w:r w:rsidRPr="00F1100F">
        <w:rPr>
          <w:rFonts w:ascii="Arial" w:hAnsi="Arial" w:cs="Arial"/>
          <w:color w:val="000000"/>
          <w:sz w:val="24"/>
          <w:szCs w:val="24"/>
        </w:rPr>
        <w:tab/>
        <w:t xml:space="preserve">The options for alternative provision will depend upon individual circumstances. This is outlined in </w:t>
      </w:r>
      <w:r w:rsidRPr="00F1100F">
        <w:rPr>
          <w:rFonts w:ascii="Arial" w:hAnsi="Arial" w:cs="Arial"/>
          <w:b/>
          <w:bCs/>
          <w:iCs/>
          <w:color w:val="000000"/>
          <w:sz w:val="24"/>
          <w:szCs w:val="24"/>
        </w:rPr>
        <w:t>Section 8.</w:t>
      </w:r>
    </w:p>
    <w:p w:rsidR="00BF7399" w:rsidRPr="00F1100F" w:rsidRDefault="00BF7399" w:rsidP="00580315">
      <w:pPr>
        <w:autoSpaceDE w:val="0"/>
        <w:autoSpaceDN w:val="0"/>
        <w:adjustRightInd w:val="0"/>
        <w:spacing w:after="0" w:line="240" w:lineRule="auto"/>
        <w:ind w:firstLine="720"/>
        <w:jc w:val="both"/>
        <w:rPr>
          <w:rFonts w:ascii="Arial" w:hAnsi="Arial" w:cs="Arial"/>
          <w:b/>
          <w:bCs/>
          <w:i/>
          <w:iCs/>
          <w:color w:val="000000"/>
          <w:sz w:val="24"/>
          <w:szCs w:val="24"/>
        </w:rPr>
      </w:pPr>
    </w:p>
    <w:p w:rsidR="00BF7399" w:rsidRPr="009573E2" w:rsidRDefault="00594F68" w:rsidP="009573E2">
      <w:pPr>
        <w:autoSpaceDE w:val="0"/>
        <w:autoSpaceDN w:val="0"/>
        <w:adjustRightInd w:val="0"/>
        <w:spacing w:after="0" w:line="240" w:lineRule="auto"/>
        <w:ind w:left="720" w:hanging="720"/>
        <w:jc w:val="both"/>
        <w:rPr>
          <w:rFonts w:ascii="Arial" w:hAnsi="Arial" w:cs="Arial"/>
          <w:color w:val="000000"/>
          <w:sz w:val="24"/>
          <w:szCs w:val="24"/>
        </w:rPr>
      </w:pPr>
      <w:r w:rsidRPr="00F1100F">
        <w:rPr>
          <w:rFonts w:ascii="Arial" w:hAnsi="Arial" w:cs="Arial"/>
          <w:color w:val="000000"/>
          <w:sz w:val="24"/>
          <w:szCs w:val="24"/>
        </w:rPr>
        <w:t>2.5.</w:t>
      </w:r>
      <w:r w:rsidRPr="00F1100F">
        <w:rPr>
          <w:rFonts w:ascii="Arial" w:hAnsi="Arial" w:cs="Arial"/>
          <w:color w:val="000000"/>
          <w:sz w:val="24"/>
          <w:szCs w:val="24"/>
        </w:rPr>
        <w:tab/>
        <w:t xml:space="preserve">In the case of an unplanned failure of a major service </w:t>
      </w:r>
      <w:r w:rsidR="009573E2">
        <w:rPr>
          <w:rFonts w:ascii="Arial" w:hAnsi="Arial" w:cs="Arial"/>
          <w:color w:val="000000"/>
          <w:sz w:val="24"/>
          <w:szCs w:val="24"/>
        </w:rPr>
        <w:t>p</w:t>
      </w:r>
      <w:r w:rsidRPr="00F1100F">
        <w:rPr>
          <w:rFonts w:ascii="Arial" w:hAnsi="Arial" w:cs="Arial"/>
          <w:color w:val="000000"/>
          <w:sz w:val="24"/>
          <w:szCs w:val="24"/>
        </w:rPr>
        <w:t>rovider that overwhelms</w:t>
      </w:r>
      <w:r w:rsidR="009573E2">
        <w:rPr>
          <w:rFonts w:ascii="Arial" w:hAnsi="Arial" w:cs="Arial"/>
          <w:color w:val="000000"/>
          <w:sz w:val="24"/>
          <w:szCs w:val="24"/>
        </w:rPr>
        <w:t xml:space="preserve"> </w:t>
      </w:r>
      <w:r w:rsidR="00BF7399" w:rsidRPr="009573E2">
        <w:rPr>
          <w:rFonts w:ascii="Arial" w:hAnsi="Arial" w:cs="Arial"/>
          <w:color w:val="000000"/>
          <w:sz w:val="24"/>
          <w:szCs w:val="24"/>
        </w:rPr>
        <w:t>the</w:t>
      </w:r>
      <w:r w:rsidR="009E5090" w:rsidRPr="009573E2">
        <w:rPr>
          <w:rFonts w:ascii="Arial" w:hAnsi="Arial" w:cs="Arial"/>
          <w:color w:val="000000"/>
          <w:sz w:val="24"/>
          <w:szCs w:val="24"/>
        </w:rPr>
        <w:t xml:space="preserve"> ability of H</w:t>
      </w:r>
      <w:r w:rsidR="009573E2">
        <w:rPr>
          <w:rFonts w:ascii="Arial" w:hAnsi="Arial" w:cs="Arial"/>
          <w:color w:val="000000"/>
          <w:sz w:val="24"/>
          <w:szCs w:val="24"/>
        </w:rPr>
        <w:t xml:space="preserve">ull </w:t>
      </w:r>
      <w:r w:rsidR="009E5090" w:rsidRPr="009573E2">
        <w:rPr>
          <w:rFonts w:ascii="Arial" w:hAnsi="Arial" w:cs="Arial"/>
          <w:color w:val="000000"/>
          <w:sz w:val="24"/>
          <w:szCs w:val="24"/>
        </w:rPr>
        <w:t>C</w:t>
      </w:r>
      <w:r w:rsidR="009573E2">
        <w:rPr>
          <w:rFonts w:ascii="Arial" w:hAnsi="Arial" w:cs="Arial"/>
          <w:color w:val="000000"/>
          <w:sz w:val="24"/>
          <w:szCs w:val="24"/>
        </w:rPr>
        <w:t xml:space="preserve">ity </w:t>
      </w:r>
      <w:r w:rsidR="00BF7399" w:rsidRPr="009573E2">
        <w:rPr>
          <w:rFonts w:ascii="Arial" w:hAnsi="Arial" w:cs="Arial"/>
          <w:color w:val="000000"/>
          <w:sz w:val="24"/>
          <w:szCs w:val="24"/>
        </w:rPr>
        <w:t>C</w:t>
      </w:r>
      <w:r w:rsidR="009573E2">
        <w:rPr>
          <w:rFonts w:ascii="Arial" w:hAnsi="Arial" w:cs="Arial"/>
          <w:color w:val="000000"/>
          <w:sz w:val="24"/>
          <w:szCs w:val="24"/>
        </w:rPr>
        <w:t>ouncil (HCC)</w:t>
      </w:r>
      <w:r w:rsidR="00BF7399" w:rsidRPr="009573E2">
        <w:rPr>
          <w:rFonts w:ascii="Arial" w:hAnsi="Arial" w:cs="Arial"/>
          <w:color w:val="000000"/>
          <w:sz w:val="24"/>
          <w:szCs w:val="24"/>
        </w:rPr>
        <w:t xml:space="preserve"> and the CCG being ab</w:t>
      </w:r>
      <w:r w:rsidR="009E5090" w:rsidRPr="009573E2">
        <w:rPr>
          <w:rFonts w:ascii="Arial" w:hAnsi="Arial" w:cs="Arial"/>
          <w:color w:val="000000"/>
          <w:sz w:val="24"/>
          <w:szCs w:val="24"/>
        </w:rPr>
        <w:t>le to relocate service users, HC</w:t>
      </w:r>
      <w:r w:rsidR="00BF7399" w:rsidRPr="009573E2">
        <w:rPr>
          <w:rFonts w:ascii="Arial" w:hAnsi="Arial" w:cs="Arial"/>
          <w:color w:val="000000"/>
          <w:sz w:val="24"/>
          <w:szCs w:val="24"/>
        </w:rPr>
        <w:t>C and the</w:t>
      </w:r>
      <w:r w:rsidR="009573E2">
        <w:rPr>
          <w:rFonts w:ascii="Arial" w:hAnsi="Arial" w:cs="Arial"/>
          <w:color w:val="000000"/>
          <w:sz w:val="24"/>
          <w:szCs w:val="24"/>
        </w:rPr>
        <w:t xml:space="preserve"> </w:t>
      </w:r>
      <w:r w:rsidR="00BF7399" w:rsidRPr="009573E2">
        <w:rPr>
          <w:rFonts w:ascii="Arial" w:hAnsi="Arial" w:cs="Arial"/>
          <w:color w:val="000000"/>
          <w:sz w:val="24"/>
          <w:szCs w:val="24"/>
        </w:rPr>
        <w:t xml:space="preserve">CCG may also want to consider activating </w:t>
      </w:r>
      <w:r w:rsidR="009573E2">
        <w:rPr>
          <w:rFonts w:ascii="Arial" w:hAnsi="Arial" w:cs="Arial"/>
          <w:color w:val="000000"/>
          <w:sz w:val="24"/>
          <w:szCs w:val="24"/>
        </w:rPr>
        <w:t>e</w:t>
      </w:r>
      <w:r w:rsidR="00BF7399" w:rsidRPr="009573E2">
        <w:rPr>
          <w:rFonts w:ascii="Arial" w:hAnsi="Arial" w:cs="Arial"/>
          <w:color w:val="000000"/>
          <w:sz w:val="24"/>
          <w:szCs w:val="24"/>
        </w:rPr>
        <w:t xml:space="preserve">mergency </w:t>
      </w:r>
      <w:r w:rsidR="009573E2">
        <w:rPr>
          <w:rFonts w:ascii="Arial" w:hAnsi="Arial" w:cs="Arial"/>
          <w:color w:val="000000"/>
          <w:sz w:val="24"/>
          <w:szCs w:val="24"/>
        </w:rPr>
        <w:t>p</w:t>
      </w:r>
      <w:r w:rsidR="00BF7399" w:rsidRPr="009573E2">
        <w:rPr>
          <w:rFonts w:ascii="Arial" w:hAnsi="Arial" w:cs="Arial"/>
          <w:color w:val="000000"/>
          <w:sz w:val="24"/>
          <w:szCs w:val="24"/>
        </w:rPr>
        <w:t>lanning procedures for the</w:t>
      </w:r>
      <w:r w:rsidR="009E5090" w:rsidRPr="009573E2">
        <w:rPr>
          <w:rFonts w:ascii="Arial" w:hAnsi="Arial" w:cs="Arial"/>
          <w:color w:val="000000"/>
          <w:sz w:val="24"/>
          <w:szCs w:val="24"/>
        </w:rPr>
        <w:t xml:space="preserve"> </w:t>
      </w:r>
      <w:r w:rsidR="00BF7399" w:rsidRPr="009573E2">
        <w:rPr>
          <w:rFonts w:ascii="Arial" w:hAnsi="Arial" w:cs="Arial"/>
          <w:color w:val="000000"/>
          <w:sz w:val="24"/>
          <w:szCs w:val="24"/>
        </w:rPr>
        <w:t xml:space="preserve">Council </w:t>
      </w:r>
      <w:r w:rsidR="009E5090" w:rsidRPr="009573E2">
        <w:rPr>
          <w:rFonts w:ascii="Arial" w:hAnsi="Arial" w:cs="Arial"/>
          <w:color w:val="000000"/>
          <w:sz w:val="24"/>
          <w:szCs w:val="24"/>
        </w:rPr>
        <w:tab/>
      </w:r>
      <w:r w:rsidR="00BF7399" w:rsidRPr="009573E2">
        <w:rPr>
          <w:rFonts w:ascii="Arial" w:hAnsi="Arial" w:cs="Arial"/>
          <w:color w:val="000000"/>
          <w:sz w:val="24"/>
          <w:szCs w:val="24"/>
        </w:rPr>
        <w:t xml:space="preserve">and </w:t>
      </w:r>
      <w:r w:rsidR="009E5090" w:rsidRPr="009573E2">
        <w:rPr>
          <w:rFonts w:ascii="Arial" w:hAnsi="Arial" w:cs="Arial"/>
          <w:color w:val="000000"/>
          <w:sz w:val="24"/>
          <w:szCs w:val="24"/>
        </w:rPr>
        <w:t>its</w:t>
      </w:r>
      <w:r w:rsidR="003C6755" w:rsidRPr="009573E2">
        <w:rPr>
          <w:rFonts w:ascii="Arial" w:hAnsi="Arial" w:cs="Arial"/>
          <w:color w:val="000000"/>
          <w:sz w:val="24"/>
          <w:szCs w:val="24"/>
        </w:rPr>
        <w:t xml:space="preserve"> </w:t>
      </w:r>
      <w:r w:rsidR="009573E2">
        <w:rPr>
          <w:rFonts w:ascii="Arial" w:hAnsi="Arial" w:cs="Arial"/>
          <w:color w:val="000000"/>
          <w:sz w:val="24"/>
          <w:szCs w:val="24"/>
        </w:rPr>
        <w:t>p</w:t>
      </w:r>
      <w:r w:rsidR="00BF7399" w:rsidRPr="009573E2">
        <w:rPr>
          <w:rFonts w:ascii="Arial" w:hAnsi="Arial" w:cs="Arial"/>
          <w:color w:val="000000"/>
          <w:sz w:val="24"/>
          <w:szCs w:val="24"/>
        </w:rPr>
        <w:t>artners.</w:t>
      </w:r>
    </w:p>
    <w:p w:rsidR="00BF7399" w:rsidRPr="009573E2" w:rsidRDefault="00BF7399" w:rsidP="00580315">
      <w:pPr>
        <w:autoSpaceDE w:val="0"/>
        <w:autoSpaceDN w:val="0"/>
        <w:adjustRightInd w:val="0"/>
        <w:spacing w:after="0" w:line="240" w:lineRule="auto"/>
        <w:ind w:firstLine="720"/>
        <w:jc w:val="both"/>
        <w:rPr>
          <w:rFonts w:ascii="Arial" w:hAnsi="Arial" w:cs="Arial"/>
          <w:color w:val="000000"/>
          <w:sz w:val="24"/>
          <w:szCs w:val="24"/>
        </w:rPr>
      </w:pPr>
    </w:p>
    <w:p w:rsidR="00E60BF3" w:rsidRDefault="00BF7399" w:rsidP="00F1100F">
      <w:pPr>
        <w:autoSpaceDE w:val="0"/>
        <w:autoSpaceDN w:val="0"/>
        <w:adjustRightInd w:val="0"/>
        <w:spacing w:after="0" w:line="240" w:lineRule="auto"/>
        <w:ind w:left="720" w:hanging="720"/>
        <w:jc w:val="both"/>
        <w:rPr>
          <w:rFonts w:ascii="Arial" w:hAnsi="Arial" w:cs="Arial"/>
          <w:color w:val="000000"/>
          <w:sz w:val="24"/>
          <w:szCs w:val="24"/>
        </w:rPr>
      </w:pPr>
      <w:r w:rsidRPr="009573E2">
        <w:rPr>
          <w:rFonts w:ascii="Arial" w:hAnsi="Arial" w:cs="Arial"/>
          <w:color w:val="000000"/>
          <w:sz w:val="24"/>
          <w:szCs w:val="24"/>
        </w:rPr>
        <w:t xml:space="preserve">2.6. </w:t>
      </w:r>
      <w:r w:rsidRPr="009573E2">
        <w:rPr>
          <w:rFonts w:ascii="Arial" w:hAnsi="Arial" w:cs="Arial"/>
          <w:color w:val="000000"/>
          <w:sz w:val="24"/>
          <w:szCs w:val="24"/>
        </w:rPr>
        <w:tab/>
        <w:t>The procedure for emergency failures resulting fro</w:t>
      </w:r>
      <w:r w:rsidR="003C6755" w:rsidRPr="009573E2">
        <w:rPr>
          <w:rFonts w:ascii="Arial" w:hAnsi="Arial" w:cs="Arial"/>
          <w:color w:val="000000"/>
          <w:sz w:val="24"/>
          <w:szCs w:val="24"/>
        </w:rPr>
        <w:t>m fire, flooding, explosion etc,</w:t>
      </w:r>
      <w:r w:rsidRPr="009573E2">
        <w:rPr>
          <w:rFonts w:ascii="Arial" w:hAnsi="Arial" w:cs="Arial"/>
          <w:color w:val="000000"/>
          <w:sz w:val="24"/>
          <w:szCs w:val="24"/>
        </w:rPr>
        <w:t xml:space="preserve"> will</w:t>
      </w:r>
      <w:r w:rsidR="009573E2">
        <w:rPr>
          <w:rFonts w:ascii="Arial" w:hAnsi="Arial" w:cs="Arial"/>
          <w:color w:val="000000"/>
          <w:sz w:val="24"/>
          <w:szCs w:val="24"/>
        </w:rPr>
        <w:t xml:space="preserve"> </w:t>
      </w:r>
      <w:r w:rsidRPr="009573E2">
        <w:rPr>
          <w:rFonts w:ascii="Arial" w:hAnsi="Arial" w:cs="Arial"/>
          <w:color w:val="000000"/>
          <w:sz w:val="24"/>
          <w:szCs w:val="24"/>
        </w:rPr>
        <w:t xml:space="preserve">be dealt with as part of major </w:t>
      </w:r>
      <w:r w:rsidR="009573E2">
        <w:rPr>
          <w:rFonts w:ascii="Arial" w:hAnsi="Arial" w:cs="Arial"/>
          <w:color w:val="000000"/>
          <w:sz w:val="24"/>
          <w:szCs w:val="24"/>
        </w:rPr>
        <w:t>e</w:t>
      </w:r>
      <w:r w:rsidRPr="009573E2">
        <w:rPr>
          <w:rFonts w:ascii="Arial" w:hAnsi="Arial" w:cs="Arial"/>
          <w:color w:val="000000"/>
          <w:sz w:val="24"/>
          <w:szCs w:val="24"/>
        </w:rPr>
        <w:t xml:space="preserve">mergency </w:t>
      </w:r>
      <w:r w:rsidR="009573E2">
        <w:rPr>
          <w:rFonts w:ascii="Arial" w:hAnsi="Arial" w:cs="Arial"/>
          <w:color w:val="000000"/>
          <w:sz w:val="24"/>
          <w:szCs w:val="24"/>
        </w:rPr>
        <w:t>p</w:t>
      </w:r>
      <w:r w:rsidRPr="009573E2">
        <w:rPr>
          <w:rFonts w:ascii="Arial" w:hAnsi="Arial" w:cs="Arial"/>
          <w:color w:val="000000"/>
          <w:sz w:val="24"/>
          <w:szCs w:val="24"/>
        </w:rPr>
        <w:t>lanning responses (if required), and care</w:t>
      </w:r>
      <w:r w:rsidR="009573E2">
        <w:rPr>
          <w:rFonts w:ascii="Arial" w:hAnsi="Arial" w:cs="Arial"/>
          <w:color w:val="000000"/>
          <w:sz w:val="24"/>
          <w:szCs w:val="24"/>
        </w:rPr>
        <w:t xml:space="preserve"> </w:t>
      </w:r>
      <w:r w:rsidRPr="009573E2">
        <w:rPr>
          <w:rFonts w:ascii="Arial" w:hAnsi="Arial" w:cs="Arial"/>
          <w:color w:val="000000"/>
          <w:sz w:val="24"/>
          <w:szCs w:val="24"/>
        </w:rPr>
        <w:t>providers</w:t>
      </w:r>
      <w:r w:rsidR="003C6755" w:rsidRPr="009573E2">
        <w:rPr>
          <w:rFonts w:ascii="Arial" w:hAnsi="Arial" w:cs="Arial"/>
          <w:color w:val="000000"/>
          <w:sz w:val="24"/>
          <w:szCs w:val="24"/>
        </w:rPr>
        <w:t>’</w:t>
      </w:r>
      <w:r w:rsidRPr="009573E2">
        <w:rPr>
          <w:rFonts w:ascii="Arial" w:hAnsi="Arial" w:cs="Arial"/>
          <w:color w:val="000000"/>
          <w:sz w:val="24"/>
          <w:szCs w:val="24"/>
        </w:rPr>
        <w:t xml:space="preserve"> business continuity plans.</w:t>
      </w:r>
    </w:p>
    <w:p w:rsidR="00D86EF5" w:rsidRPr="009573E2" w:rsidRDefault="00D86EF5" w:rsidP="00580315">
      <w:pPr>
        <w:autoSpaceDE w:val="0"/>
        <w:autoSpaceDN w:val="0"/>
        <w:adjustRightInd w:val="0"/>
        <w:spacing w:after="0" w:line="240" w:lineRule="auto"/>
        <w:ind w:firstLine="720"/>
        <w:jc w:val="both"/>
        <w:rPr>
          <w:rFonts w:ascii="Arial" w:hAnsi="Arial" w:cs="Arial"/>
          <w:color w:val="000000"/>
          <w:sz w:val="24"/>
          <w:szCs w:val="24"/>
        </w:rPr>
      </w:pPr>
    </w:p>
    <w:p w:rsidR="00BF7399" w:rsidRPr="009573E2" w:rsidRDefault="00BF7399" w:rsidP="00580315">
      <w:pPr>
        <w:autoSpaceDE w:val="0"/>
        <w:autoSpaceDN w:val="0"/>
        <w:adjustRightInd w:val="0"/>
        <w:spacing w:after="0" w:line="240" w:lineRule="auto"/>
        <w:ind w:firstLine="720"/>
        <w:jc w:val="both"/>
        <w:rPr>
          <w:rFonts w:ascii="Arial" w:hAnsi="Arial" w:cs="Arial"/>
          <w:color w:val="000000"/>
          <w:sz w:val="24"/>
          <w:szCs w:val="24"/>
        </w:rPr>
      </w:pPr>
    </w:p>
    <w:p w:rsidR="00BF7399" w:rsidRPr="009573E2" w:rsidRDefault="008812EB" w:rsidP="00580315">
      <w:pPr>
        <w:autoSpaceDE w:val="0"/>
        <w:autoSpaceDN w:val="0"/>
        <w:adjustRightInd w:val="0"/>
        <w:spacing w:after="0" w:line="240" w:lineRule="auto"/>
        <w:jc w:val="both"/>
        <w:rPr>
          <w:rFonts w:ascii="Arial" w:hAnsi="Arial" w:cs="Arial"/>
          <w:b/>
          <w:bCs/>
          <w:color w:val="000000"/>
          <w:sz w:val="24"/>
          <w:szCs w:val="24"/>
        </w:rPr>
      </w:pPr>
      <w:r w:rsidRPr="009573E2">
        <w:rPr>
          <w:rFonts w:ascii="Arial" w:hAnsi="Arial" w:cs="Arial"/>
          <w:b/>
          <w:bCs/>
          <w:color w:val="000000"/>
          <w:sz w:val="24"/>
          <w:szCs w:val="24"/>
        </w:rPr>
        <w:t>3</w:t>
      </w:r>
      <w:r w:rsidR="00BF7399" w:rsidRPr="009573E2">
        <w:rPr>
          <w:rFonts w:ascii="Arial" w:hAnsi="Arial" w:cs="Arial"/>
          <w:b/>
          <w:bCs/>
          <w:color w:val="000000"/>
          <w:sz w:val="24"/>
          <w:szCs w:val="24"/>
        </w:rPr>
        <w:t xml:space="preserve">. </w:t>
      </w:r>
      <w:r w:rsidR="007A33C1" w:rsidRPr="009573E2">
        <w:rPr>
          <w:rFonts w:ascii="Arial" w:hAnsi="Arial" w:cs="Arial"/>
          <w:b/>
          <w:bCs/>
          <w:color w:val="000000"/>
          <w:sz w:val="24"/>
          <w:szCs w:val="24"/>
        </w:rPr>
        <w:tab/>
      </w:r>
      <w:r w:rsidR="00BF7399" w:rsidRPr="009573E2">
        <w:rPr>
          <w:rFonts w:ascii="Arial" w:hAnsi="Arial" w:cs="Arial"/>
          <w:b/>
          <w:bCs/>
          <w:color w:val="000000"/>
          <w:sz w:val="24"/>
          <w:szCs w:val="24"/>
        </w:rPr>
        <w:t>Activation of the Procedure</w:t>
      </w:r>
    </w:p>
    <w:p w:rsidR="00BF7399" w:rsidRPr="009573E2" w:rsidRDefault="00BF7399" w:rsidP="00580315">
      <w:pPr>
        <w:autoSpaceDE w:val="0"/>
        <w:autoSpaceDN w:val="0"/>
        <w:adjustRightInd w:val="0"/>
        <w:spacing w:after="0" w:line="240" w:lineRule="auto"/>
        <w:jc w:val="both"/>
        <w:rPr>
          <w:rFonts w:ascii="Arial" w:hAnsi="Arial" w:cs="Arial"/>
          <w:b/>
          <w:bCs/>
          <w:color w:val="000000"/>
          <w:sz w:val="24"/>
          <w:szCs w:val="24"/>
        </w:rPr>
      </w:pPr>
    </w:p>
    <w:p w:rsidR="00BF7399" w:rsidRPr="009573E2" w:rsidRDefault="008812EB" w:rsidP="00580315">
      <w:pPr>
        <w:autoSpaceDE w:val="0"/>
        <w:autoSpaceDN w:val="0"/>
        <w:adjustRightInd w:val="0"/>
        <w:spacing w:after="0" w:line="240" w:lineRule="auto"/>
        <w:ind w:left="720" w:hanging="720"/>
        <w:jc w:val="both"/>
        <w:rPr>
          <w:rFonts w:ascii="Arial" w:hAnsi="Arial" w:cs="Arial"/>
          <w:color w:val="000000"/>
          <w:sz w:val="24"/>
          <w:szCs w:val="24"/>
        </w:rPr>
      </w:pPr>
      <w:r w:rsidRPr="009573E2">
        <w:rPr>
          <w:rFonts w:ascii="Arial" w:hAnsi="Arial" w:cs="Arial"/>
          <w:color w:val="000000"/>
          <w:sz w:val="24"/>
          <w:szCs w:val="24"/>
        </w:rPr>
        <w:t>3</w:t>
      </w:r>
      <w:r w:rsidR="00BF7399" w:rsidRPr="009573E2">
        <w:rPr>
          <w:rFonts w:ascii="Arial" w:hAnsi="Arial" w:cs="Arial"/>
          <w:color w:val="000000"/>
          <w:sz w:val="24"/>
          <w:szCs w:val="24"/>
        </w:rPr>
        <w:t xml:space="preserve">.1. </w:t>
      </w:r>
      <w:r w:rsidR="00BF7399" w:rsidRPr="009573E2">
        <w:rPr>
          <w:rFonts w:ascii="Arial" w:hAnsi="Arial" w:cs="Arial"/>
          <w:color w:val="000000"/>
          <w:sz w:val="24"/>
          <w:szCs w:val="24"/>
        </w:rPr>
        <w:tab/>
      </w:r>
      <w:r w:rsidR="00BF2556" w:rsidRPr="009573E2">
        <w:rPr>
          <w:rFonts w:ascii="Arial" w:hAnsi="Arial" w:cs="Arial"/>
          <w:color w:val="000000"/>
          <w:sz w:val="24"/>
          <w:szCs w:val="24"/>
        </w:rPr>
        <w:t xml:space="preserve">This procedure will be invoked </w:t>
      </w:r>
      <w:r w:rsidR="002B3A6D" w:rsidRPr="009573E2">
        <w:rPr>
          <w:rFonts w:ascii="Arial" w:hAnsi="Arial" w:cs="Arial"/>
          <w:color w:val="000000"/>
          <w:sz w:val="24"/>
          <w:szCs w:val="24"/>
        </w:rPr>
        <w:t xml:space="preserve">in full or in part </w:t>
      </w:r>
      <w:r w:rsidR="00BF2556" w:rsidRPr="009573E2">
        <w:rPr>
          <w:rFonts w:ascii="Arial" w:hAnsi="Arial" w:cs="Arial"/>
          <w:color w:val="000000"/>
          <w:sz w:val="24"/>
          <w:szCs w:val="24"/>
        </w:rPr>
        <w:t xml:space="preserve">when </w:t>
      </w:r>
      <w:r w:rsidR="002B3A6D" w:rsidRPr="009573E2">
        <w:rPr>
          <w:rFonts w:ascii="Arial" w:hAnsi="Arial" w:cs="Arial"/>
          <w:color w:val="000000"/>
          <w:sz w:val="24"/>
          <w:szCs w:val="24"/>
        </w:rPr>
        <w:t xml:space="preserve">notification of </w:t>
      </w:r>
      <w:r w:rsidR="00BF2556" w:rsidRPr="009573E2">
        <w:rPr>
          <w:rFonts w:ascii="Arial" w:hAnsi="Arial" w:cs="Arial"/>
          <w:color w:val="000000"/>
          <w:sz w:val="24"/>
          <w:szCs w:val="24"/>
        </w:rPr>
        <w:t>prov</w:t>
      </w:r>
      <w:r w:rsidR="002B3A6D" w:rsidRPr="009573E2">
        <w:rPr>
          <w:rFonts w:ascii="Arial" w:hAnsi="Arial" w:cs="Arial"/>
          <w:color w:val="000000"/>
          <w:sz w:val="24"/>
          <w:szCs w:val="24"/>
        </w:rPr>
        <w:t>ider failure has been received</w:t>
      </w:r>
      <w:r w:rsidR="00BF2556" w:rsidRPr="009573E2">
        <w:rPr>
          <w:rFonts w:ascii="Arial" w:hAnsi="Arial" w:cs="Arial"/>
          <w:color w:val="000000"/>
          <w:sz w:val="24"/>
          <w:szCs w:val="24"/>
        </w:rPr>
        <w:t xml:space="preserve">. </w:t>
      </w:r>
      <w:r w:rsidR="00D01FE9" w:rsidRPr="009573E2">
        <w:rPr>
          <w:rFonts w:ascii="Arial" w:hAnsi="Arial" w:cs="Arial"/>
          <w:color w:val="000000"/>
          <w:sz w:val="24"/>
          <w:szCs w:val="24"/>
        </w:rPr>
        <w:t>Provider failure may be as a result</w:t>
      </w:r>
      <w:r w:rsidR="00E732C9" w:rsidRPr="009573E2">
        <w:rPr>
          <w:rFonts w:ascii="Arial" w:hAnsi="Arial" w:cs="Arial"/>
          <w:color w:val="000000"/>
          <w:sz w:val="24"/>
          <w:szCs w:val="24"/>
        </w:rPr>
        <w:t xml:space="preserve"> of</w:t>
      </w:r>
      <w:r w:rsidR="00D01FE9" w:rsidRPr="009573E2">
        <w:rPr>
          <w:rFonts w:ascii="Arial" w:hAnsi="Arial" w:cs="Arial"/>
          <w:color w:val="000000"/>
          <w:sz w:val="24"/>
          <w:szCs w:val="24"/>
        </w:rPr>
        <w:t xml:space="preserve"> but not limited to the following scenarios:</w:t>
      </w:r>
    </w:p>
    <w:p w:rsidR="00D01FE9" w:rsidRPr="009573E2" w:rsidRDefault="00D01FE9" w:rsidP="00580315">
      <w:pPr>
        <w:autoSpaceDE w:val="0"/>
        <w:autoSpaceDN w:val="0"/>
        <w:adjustRightInd w:val="0"/>
        <w:spacing w:after="0" w:line="240" w:lineRule="auto"/>
        <w:ind w:left="720" w:hanging="720"/>
        <w:jc w:val="both"/>
        <w:rPr>
          <w:rFonts w:ascii="Arial" w:hAnsi="Arial" w:cs="Arial"/>
          <w:color w:val="000000"/>
          <w:sz w:val="24"/>
          <w:szCs w:val="24"/>
        </w:rPr>
      </w:pPr>
    </w:p>
    <w:p w:rsidR="00824B7B" w:rsidRPr="009573E2" w:rsidRDefault="00D01FE9" w:rsidP="006F453F">
      <w:pPr>
        <w:pStyle w:val="ListParagraph"/>
        <w:numPr>
          <w:ilvl w:val="0"/>
          <w:numId w:val="29"/>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A decision by the regulator to close the care provider.</w:t>
      </w:r>
    </w:p>
    <w:p w:rsidR="003F227D" w:rsidRPr="009573E2" w:rsidRDefault="003F227D" w:rsidP="00580315">
      <w:pPr>
        <w:pStyle w:val="ListParagraph"/>
        <w:autoSpaceDE w:val="0"/>
        <w:autoSpaceDN w:val="0"/>
        <w:adjustRightInd w:val="0"/>
        <w:spacing w:after="0" w:line="240" w:lineRule="auto"/>
        <w:jc w:val="both"/>
        <w:rPr>
          <w:rFonts w:ascii="Arial" w:hAnsi="Arial" w:cs="Arial"/>
          <w:color w:val="000000"/>
          <w:sz w:val="24"/>
          <w:szCs w:val="24"/>
        </w:rPr>
      </w:pPr>
    </w:p>
    <w:p w:rsidR="003F227D" w:rsidRPr="009573E2" w:rsidRDefault="003F227D" w:rsidP="006F453F">
      <w:pPr>
        <w:pStyle w:val="ListParagraph"/>
        <w:numPr>
          <w:ilvl w:val="0"/>
          <w:numId w:val="29"/>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A decision to decommission the care provider following the outcome of the serious concerns meeting in line with Council’s Escalation Concerns procedure.</w:t>
      </w:r>
    </w:p>
    <w:p w:rsidR="00BF7399" w:rsidRPr="009573E2" w:rsidRDefault="00BF7399" w:rsidP="00580315">
      <w:pPr>
        <w:autoSpaceDE w:val="0"/>
        <w:autoSpaceDN w:val="0"/>
        <w:adjustRightInd w:val="0"/>
        <w:spacing w:after="0" w:line="240" w:lineRule="auto"/>
        <w:ind w:left="360"/>
        <w:jc w:val="both"/>
        <w:rPr>
          <w:rFonts w:ascii="Arial" w:hAnsi="Arial" w:cs="Arial"/>
          <w:color w:val="000000"/>
          <w:sz w:val="24"/>
          <w:szCs w:val="24"/>
          <w:highlight w:val="yellow"/>
        </w:rPr>
      </w:pPr>
    </w:p>
    <w:p w:rsidR="009E5090" w:rsidRPr="009573E2" w:rsidRDefault="00BF7399" w:rsidP="009E5090">
      <w:pPr>
        <w:pStyle w:val="ListParagraph"/>
        <w:numPr>
          <w:ilvl w:val="0"/>
          <w:numId w:val="29"/>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The Provider may give the appropriat</w:t>
      </w:r>
      <w:r w:rsidR="003F227D" w:rsidRPr="009573E2">
        <w:rPr>
          <w:rFonts w:ascii="Arial" w:hAnsi="Arial" w:cs="Arial"/>
          <w:color w:val="000000"/>
          <w:sz w:val="24"/>
          <w:szCs w:val="24"/>
        </w:rPr>
        <w:t>e ‘Contract Termination Notice’.</w:t>
      </w:r>
      <w:r w:rsidR="006F453F" w:rsidRPr="009573E2">
        <w:rPr>
          <w:rFonts w:ascii="Arial" w:hAnsi="Arial" w:cs="Arial"/>
          <w:color w:val="000000"/>
          <w:sz w:val="24"/>
          <w:szCs w:val="24"/>
        </w:rPr>
        <w:t xml:space="preserve"> </w:t>
      </w:r>
    </w:p>
    <w:p w:rsidR="00B21DB1" w:rsidRPr="009573E2" w:rsidRDefault="00B21DB1" w:rsidP="00580315">
      <w:pPr>
        <w:autoSpaceDE w:val="0"/>
        <w:autoSpaceDN w:val="0"/>
        <w:adjustRightInd w:val="0"/>
        <w:spacing w:after="0" w:line="240" w:lineRule="auto"/>
        <w:ind w:firstLine="720"/>
        <w:jc w:val="both"/>
        <w:rPr>
          <w:rFonts w:ascii="Arial" w:eastAsia="Wingdings-Regular" w:hAnsi="Arial" w:cs="Arial"/>
          <w:color w:val="000000"/>
          <w:sz w:val="24"/>
          <w:szCs w:val="24"/>
        </w:rPr>
      </w:pPr>
    </w:p>
    <w:p w:rsidR="00BF7399" w:rsidRPr="009573E2" w:rsidRDefault="00BF7399" w:rsidP="006F453F">
      <w:pPr>
        <w:pStyle w:val="ListParagraph"/>
        <w:numPr>
          <w:ilvl w:val="0"/>
          <w:numId w:val="29"/>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 xml:space="preserve">The </w:t>
      </w:r>
      <w:r w:rsidR="00FC4177">
        <w:rPr>
          <w:rFonts w:ascii="Arial" w:hAnsi="Arial" w:cs="Arial"/>
          <w:color w:val="000000"/>
          <w:sz w:val="24"/>
          <w:szCs w:val="24"/>
        </w:rPr>
        <w:t>p</w:t>
      </w:r>
      <w:r w:rsidRPr="009573E2">
        <w:rPr>
          <w:rFonts w:ascii="Arial" w:hAnsi="Arial" w:cs="Arial"/>
          <w:color w:val="000000"/>
          <w:sz w:val="24"/>
          <w:szCs w:val="24"/>
        </w:rPr>
        <w:t>rovider may themselves decide that the financial position of the individual</w:t>
      </w:r>
      <w:r w:rsidR="006F453F" w:rsidRPr="009573E2">
        <w:rPr>
          <w:rFonts w:ascii="Arial" w:hAnsi="Arial" w:cs="Arial"/>
          <w:color w:val="000000"/>
          <w:sz w:val="24"/>
          <w:szCs w:val="24"/>
        </w:rPr>
        <w:t xml:space="preserve"> </w:t>
      </w:r>
      <w:r w:rsidRPr="009573E2">
        <w:rPr>
          <w:rFonts w:ascii="Arial" w:hAnsi="Arial" w:cs="Arial"/>
          <w:color w:val="000000"/>
          <w:sz w:val="24"/>
          <w:szCs w:val="24"/>
        </w:rPr>
        <w:t>service, or their overall portfolio of services, is becoming so very acute that it</w:t>
      </w:r>
      <w:r w:rsidR="006F453F" w:rsidRPr="009573E2">
        <w:rPr>
          <w:rFonts w:ascii="Arial" w:hAnsi="Arial" w:cs="Arial"/>
          <w:color w:val="000000"/>
          <w:sz w:val="24"/>
          <w:szCs w:val="24"/>
        </w:rPr>
        <w:t xml:space="preserve"> </w:t>
      </w:r>
      <w:r w:rsidRPr="009573E2">
        <w:rPr>
          <w:rFonts w:ascii="Arial" w:hAnsi="Arial" w:cs="Arial"/>
          <w:color w:val="000000"/>
          <w:sz w:val="24"/>
          <w:szCs w:val="24"/>
        </w:rPr>
        <w:t>cannot continue to operate for a period</w:t>
      </w:r>
      <w:r w:rsidR="003F227D" w:rsidRPr="009573E2">
        <w:rPr>
          <w:rFonts w:ascii="Arial" w:hAnsi="Arial" w:cs="Arial"/>
          <w:color w:val="000000"/>
          <w:sz w:val="24"/>
          <w:szCs w:val="24"/>
        </w:rPr>
        <w:t>,</w:t>
      </w:r>
      <w:r w:rsidRPr="009573E2">
        <w:rPr>
          <w:rFonts w:ascii="Arial" w:hAnsi="Arial" w:cs="Arial"/>
          <w:color w:val="000000"/>
          <w:sz w:val="24"/>
          <w:szCs w:val="24"/>
        </w:rPr>
        <w:t xml:space="preserve"> sufficient to market the business and attract</w:t>
      </w:r>
      <w:r w:rsidR="006F453F" w:rsidRPr="009573E2">
        <w:rPr>
          <w:rFonts w:ascii="Arial" w:hAnsi="Arial" w:cs="Arial"/>
          <w:color w:val="000000"/>
          <w:sz w:val="24"/>
          <w:szCs w:val="24"/>
        </w:rPr>
        <w:t xml:space="preserve"> </w:t>
      </w:r>
      <w:r w:rsidRPr="009573E2">
        <w:rPr>
          <w:rFonts w:ascii="Arial" w:hAnsi="Arial" w:cs="Arial"/>
          <w:color w:val="000000"/>
          <w:sz w:val="24"/>
          <w:szCs w:val="24"/>
        </w:rPr>
        <w:t>a new owner, nor to effect a planned ‘orderly run-down’ of the operation, i.e. one</w:t>
      </w:r>
      <w:r w:rsidR="006F453F" w:rsidRPr="009573E2">
        <w:rPr>
          <w:rFonts w:ascii="Arial" w:hAnsi="Arial" w:cs="Arial"/>
          <w:color w:val="000000"/>
          <w:sz w:val="24"/>
          <w:szCs w:val="24"/>
        </w:rPr>
        <w:t xml:space="preserve"> </w:t>
      </w:r>
      <w:r w:rsidRPr="009573E2">
        <w:rPr>
          <w:rFonts w:ascii="Arial" w:hAnsi="Arial" w:cs="Arial"/>
          <w:color w:val="000000"/>
          <w:sz w:val="24"/>
          <w:szCs w:val="24"/>
        </w:rPr>
        <w:t>that would probably require a timescale of some months before failure.</w:t>
      </w:r>
    </w:p>
    <w:p w:rsidR="00BF7399" w:rsidRPr="009573E2" w:rsidRDefault="00BF7399" w:rsidP="00580315">
      <w:pPr>
        <w:autoSpaceDE w:val="0"/>
        <w:autoSpaceDN w:val="0"/>
        <w:adjustRightInd w:val="0"/>
        <w:spacing w:after="0" w:line="240" w:lineRule="auto"/>
        <w:ind w:firstLine="720"/>
        <w:jc w:val="both"/>
        <w:rPr>
          <w:rFonts w:ascii="Arial" w:hAnsi="Arial" w:cs="Arial"/>
          <w:color w:val="000000"/>
          <w:sz w:val="24"/>
          <w:szCs w:val="24"/>
        </w:rPr>
      </w:pPr>
    </w:p>
    <w:p w:rsidR="00824B7B" w:rsidRPr="009573E2" w:rsidRDefault="00BF7399" w:rsidP="006F453F">
      <w:pPr>
        <w:pStyle w:val="ListParagraph"/>
        <w:numPr>
          <w:ilvl w:val="0"/>
          <w:numId w:val="29"/>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 xml:space="preserve">The </w:t>
      </w:r>
      <w:proofErr w:type="spellStart"/>
      <w:r w:rsidR="00FC4177">
        <w:rPr>
          <w:rFonts w:ascii="Arial" w:hAnsi="Arial" w:cs="Arial"/>
          <w:color w:val="000000"/>
          <w:sz w:val="24"/>
          <w:szCs w:val="24"/>
        </w:rPr>
        <w:t>r</w:t>
      </w:r>
      <w:r w:rsidRPr="009573E2">
        <w:rPr>
          <w:rFonts w:ascii="Arial" w:hAnsi="Arial" w:cs="Arial"/>
          <w:color w:val="000000"/>
          <w:sz w:val="24"/>
          <w:szCs w:val="24"/>
        </w:rPr>
        <w:t>rovider’s</w:t>
      </w:r>
      <w:proofErr w:type="spellEnd"/>
      <w:r w:rsidRPr="009573E2">
        <w:rPr>
          <w:rFonts w:ascii="Arial" w:hAnsi="Arial" w:cs="Arial"/>
          <w:color w:val="000000"/>
          <w:sz w:val="24"/>
          <w:szCs w:val="24"/>
        </w:rPr>
        <w:t xml:space="preserve"> business may have become “insolvent” (i.e. it can no longer meet</w:t>
      </w:r>
      <w:r w:rsidR="006F453F" w:rsidRPr="009573E2">
        <w:rPr>
          <w:rFonts w:ascii="Arial" w:hAnsi="Arial" w:cs="Arial"/>
          <w:color w:val="000000"/>
          <w:sz w:val="24"/>
          <w:szCs w:val="24"/>
        </w:rPr>
        <w:t xml:space="preserve"> </w:t>
      </w:r>
      <w:r w:rsidR="00FC4177">
        <w:rPr>
          <w:rFonts w:ascii="Arial" w:hAnsi="Arial" w:cs="Arial"/>
          <w:color w:val="000000"/>
          <w:sz w:val="24"/>
          <w:szCs w:val="24"/>
        </w:rPr>
        <w:t>i</w:t>
      </w:r>
      <w:r w:rsidRPr="009573E2">
        <w:rPr>
          <w:rFonts w:ascii="Arial" w:hAnsi="Arial" w:cs="Arial"/>
          <w:color w:val="000000"/>
          <w:sz w:val="24"/>
          <w:szCs w:val="24"/>
        </w:rPr>
        <w:t xml:space="preserve">ts bills as and when they routinely fall due for payment, </w:t>
      </w:r>
      <w:r w:rsidR="00594F68" w:rsidRPr="00F1100F">
        <w:rPr>
          <w:rFonts w:ascii="Arial" w:hAnsi="Arial" w:cs="Arial"/>
          <w:iCs/>
          <w:color w:val="000000"/>
          <w:sz w:val="24"/>
          <w:szCs w:val="24"/>
        </w:rPr>
        <w:t>and/or</w:t>
      </w:r>
      <w:r w:rsidRPr="009573E2">
        <w:rPr>
          <w:rFonts w:ascii="Arial" w:hAnsi="Arial" w:cs="Arial"/>
          <w:i/>
          <w:iCs/>
          <w:color w:val="000000"/>
          <w:sz w:val="24"/>
          <w:szCs w:val="24"/>
        </w:rPr>
        <w:t xml:space="preserve"> </w:t>
      </w:r>
      <w:r w:rsidRPr="009573E2">
        <w:rPr>
          <w:rFonts w:ascii="Arial" w:hAnsi="Arial" w:cs="Arial"/>
          <w:color w:val="000000"/>
          <w:sz w:val="24"/>
          <w:szCs w:val="24"/>
        </w:rPr>
        <w:t>its liabilities</w:t>
      </w:r>
      <w:r w:rsidR="006F453F" w:rsidRPr="009573E2">
        <w:rPr>
          <w:rFonts w:ascii="Arial" w:hAnsi="Arial" w:cs="Arial"/>
          <w:color w:val="000000"/>
          <w:sz w:val="24"/>
          <w:szCs w:val="24"/>
        </w:rPr>
        <w:t xml:space="preserve"> </w:t>
      </w:r>
      <w:r w:rsidRPr="009573E2">
        <w:rPr>
          <w:rFonts w:ascii="Arial" w:hAnsi="Arial" w:cs="Arial"/>
          <w:color w:val="000000"/>
          <w:sz w:val="24"/>
          <w:szCs w:val="24"/>
        </w:rPr>
        <w:t>materially exceed its assets and there is no reasonable prospect of that being</w:t>
      </w:r>
      <w:r w:rsidR="006F453F" w:rsidRPr="009573E2">
        <w:rPr>
          <w:rFonts w:ascii="Arial" w:hAnsi="Arial" w:cs="Arial"/>
          <w:color w:val="000000"/>
          <w:sz w:val="24"/>
          <w:szCs w:val="24"/>
        </w:rPr>
        <w:t xml:space="preserve"> </w:t>
      </w:r>
      <w:r w:rsidRPr="009573E2">
        <w:rPr>
          <w:rFonts w:ascii="Arial" w:hAnsi="Arial" w:cs="Arial"/>
          <w:color w:val="000000"/>
          <w:sz w:val="24"/>
          <w:szCs w:val="24"/>
        </w:rPr>
        <w:t>reversed in a realistic time-frame). In these circumstances the Directors/Owners</w:t>
      </w:r>
      <w:r w:rsidR="006F453F" w:rsidRPr="009573E2">
        <w:rPr>
          <w:rFonts w:ascii="Arial" w:hAnsi="Arial" w:cs="Arial"/>
          <w:color w:val="000000"/>
          <w:sz w:val="24"/>
          <w:szCs w:val="24"/>
        </w:rPr>
        <w:t xml:space="preserve"> </w:t>
      </w:r>
      <w:r w:rsidRPr="009573E2">
        <w:rPr>
          <w:rFonts w:ascii="Arial" w:hAnsi="Arial" w:cs="Arial"/>
          <w:color w:val="000000"/>
          <w:sz w:val="24"/>
          <w:szCs w:val="24"/>
        </w:rPr>
        <w:t>have a legal duty not to continue trading while insolvent, so they should follow one</w:t>
      </w:r>
      <w:r w:rsidR="006F453F" w:rsidRPr="009573E2">
        <w:rPr>
          <w:rFonts w:ascii="Arial" w:hAnsi="Arial" w:cs="Arial"/>
          <w:color w:val="000000"/>
          <w:sz w:val="24"/>
          <w:szCs w:val="24"/>
        </w:rPr>
        <w:t xml:space="preserve"> </w:t>
      </w:r>
      <w:r w:rsidRPr="009573E2">
        <w:rPr>
          <w:rFonts w:ascii="Arial" w:hAnsi="Arial" w:cs="Arial"/>
          <w:color w:val="000000"/>
          <w:sz w:val="24"/>
          <w:szCs w:val="24"/>
        </w:rPr>
        <w:t>of several Corporate Insolvency processes, which are likely to result in the</w:t>
      </w:r>
      <w:r w:rsidR="006F453F" w:rsidRPr="009573E2">
        <w:rPr>
          <w:rFonts w:ascii="Arial" w:hAnsi="Arial" w:cs="Arial"/>
          <w:color w:val="000000"/>
          <w:sz w:val="24"/>
          <w:szCs w:val="24"/>
        </w:rPr>
        <w:t xml:space="preserve"> </w:t>
      </w:r>
      <w:r w:rsidRPr="009573E2">
        <w:rPr>
          <w:rFonts w:ascii="Arial" w:hAnsi="Arial" w:cs="Arial"/>
          <w:color w:val="000000"/>
          <w:sz w:val="24"/>
          <w:szCs w:val="24"/>
        </w:rPr>
        <w:t>appointment by the Courts of an Administrator or Receiver. That Officer’s principal</w:t>
      </w:r>
      <w:r w:rsidR="006F453F" w:rsidRPr="009573E2">
        <w:rPr>
          <w:rFonts w:ascii="Arial" w:hAnsi="Arial" w:cs="Arial"/>
          <w:color w:val="000000"/>
          <w:sz w:val="24"/>
          <w:szCs w:val="24"/>
        </w:rPr>
        <w:t xml:space="preserve"> </w:t>
      </w:r>
      <w:r w:rsidRPr="009573E2">
        <w:rPr>
          <w:rFonts w:ascii="Arial" w:hAnsi="Arial" w:cs="Arial"/>
          <w:color w:val="000000"/>
          <w:sz w:val="24"/>
          <w:szCs w:val="24"/>
        </w:rPr>
        <w:t>duty is to maximise the return for the Creditors (the people to whom the business</w:t>
      </w:r>
      <w:r w:rsidR="006F453F" w:rsidRPr="009573E2">
        <w:rPr>
          <w:rFonts w:ascii="Arial" w:hAnsi="Arial" w:cs="Arial"/>
          <w:color w:val="000000"/>
          <w:sz w:val="24"/>
          <w:szCs w:val="24"/>
        </w:rPr>
        <w:t xml:space="preserve"> </w:t>
      </w:r>
      <w:r w:rsidRPr="009573E2">
        <w:rPr>
          <w:rFonts w:ascii="Arial" w:hAnsi="Arial" w:cs="Arial"/>
          <w:color w:val="000000"/>
          <w:sz w:val="24"/>
          <w:szCs w:val="24"/>
        </w:rPr>
        <w:t xml:space="preserve">owes money). </w:t>
      </w:r>
    </w:p>
    <w:p w:rsidR="00824B7B" w:rsidRPr="009573E2" w:rsidRDefault="00824B7B" w:rsidP="00580315">
      <w:pPr>
        <w:autoSpaceDE w:val="0"/>
        <w:autoSpaceDN w:val="0"/>
        <w:adjustRightInd w:val="0"/>
        <w:spacing w:after="0" w:line="240" w:lineRule="auto"/>
        <w:ind w:firstLine="720"/>
        <w:jc w:val="both"/>
        <w:rPr>
          <w:rFonts w:ascii="Arial" w:hAnsi="Arial" w:cs="Arial"/>
          <w:color w:val="000000"/>
          <w:sz w:val="24"/>
          <w:szCs w:val="24"/>
        </w:rPr>
      </w:pPr>
    </w:p>
    <w:p w:rsidR="00BF7399" w:rsidRPr="009573E2" w:rsidRDefault="00BF7399" w:rsidP="00580315">
      <w:pPr>
        <w:autoSpaceDE w:val="0"/>
        <w:autoSpaceDN w:val="0"/>
        <w:adjustRightInd w:val="0"/>
        <w:spacing w:after="0" w:line="240" w:lineRule="auto"/>
        <w:ind w:left="720"/>
        <w:jc w:val="both"/>
        <w:rPr>
          <w:rFonts w:ascii="Arial" w:hAnsi="Arial" w:cs="Arial"/>
          <w:color w:val="000000"/>
          <w:sz w:val="24"/>
          <w:szCs w:val="24"/>
        </w:rPr>
      </w:pPr>
      <w:r w:rsidRPr="009573E2">
        <w:rPr>
          <w:rFonts w:ascii="Arial" w:hAnsi="Arial" w:cs="Arial"/>
          <w:color w:val="000000"/>
          <w:sz w:val="24"/>
          <w:szCs w:val="24"/>
        </w:rPr>
        <w:t>Therefore they will often be willing to continue to operate the</w:t>
      </w:r>
      <w:r w:rsidR="003F227D" w:rsidRPr="009573E2">
        <w:rPr>
          <w:rFonts w:ascii="Arial" w:hAnsi="Arial" w:cs="Arial"/>
          <w:color w:val="000000"/>
          <w:sz w:val="24"/>
          <w:szCs w:val="24"/>
        </w:rPr>
        <w:t xml:space="preserve"> </w:t>
      </w:r>
      <w:r w:rsidRPr="009573E2">
        <w:rPr>
          <w:rFonts w:ascii="Arial" w:hAnsi="Arial" w:cs="Arial"/>
          <w:color w:val="000000"/>
          <w:sz w:val="24"/>
          <w:szCs w:val="24"/>
        </w:rPr>
        <w:t xml:space="preserve">services(s) for a short period </w:t>
      </w:r>
      <w:r w:rsidR="003F227D" w:rsidRPr="009573E2">
        <w:rPr>
          <w:rFonts w:ascii="Arial" w:hAnsi="Arial" w:cs="Arial"/>
          <w:color w:val="000000"/>
          <w:sz w:val="24"/>
          <w:szCs w:val="24"/>
        </w:rPr>
        <w:t xml:space="preserve">of time </w:t>
      </w:r>
      <w:r w:rsidRPr="009573E2">
        <w:rPr>
          <w:rFonts w:ascii="Arial" w:hAnsi="Arial" w:cs="Arial"/>
          <w:color w:val="000000"/>
          <w:sz w:val="24"/>
          <w:szCs w:val="24"/>
        </w:rPr>
        <w:t xml:space="preserve">in </w:t>
      </w:r>
      <w:r w:rsidR="003F227D" w:rsidRPr="009573E2">
        <w:rPr>
          <w:rFonts w:ascii="Arial" w:hAnsi="Arial" w:cs="Arial"/>
          <w:color w:val="000000"/>
          <w:sz w:val="24"/>
          <w:szCs w:val="24"/>
        </w:rPr>
        <w:t xml:space="preserve">the hope of finding a buyer, for it to be sold </w:t>
      </w:r>
      <w:r w:rsidRPr="009573E2">
        <w:rPr>
          <w:rFonts w:ascii="Arial" w:hAnsi="Arial" w:cs="Arial"/>
          <w:color w:val="000000"/>
          <w:sz w:val="24"/>
          <w:szCs w:val="24"/>
        </w:rPr>
        <w:t>as a ‘going concern’</w:t>
      </w:r>
      <w:r w:rsidR="00824B7B" w:rsidRPr="009573E2">
        <w:rPr>
          <w:rFonts w:ascii="Arial" w:hAnsi="Arial" w:cs="Arial"/>
          <w:color w:val="000000"/>
          <w:sz w:val="24"/>
          <w:szCs w:val="24"/>
        </w:rPr>
        <w:t>.</w:t>
      </w:r>
    </w:p>
    <w:p w:rsidR="00FC14B1" w:rsidRPr="009573E2" w:rsidRDefault="00FC14B1" w:rsidP="00580315">
      <w:pPr>
        <w:autoSpaceDE w:val="0"/>
        <w:autoSpaceDN w:val="0"/>
        <w:adjustRightInd w:val="0"/>
        <w:spacing w:after="0" w:line="240" w:lineRule="auto"/>
        <w:ind w:firstLine="720"/>
        <w:jc w:val="both"/>
        <w:rPr>
          <w:rFonts w:ascii="Arial" w:hAnsi="Arial" w:cs="Arial"/>
          <w:color w:val="000000"/>
          <w:sz w:val="24"/>
          <w:szCs w:val="24"/>
        </w:rPr>
      </w:pPr>
    </w:p>
    <w:p w:rsidR="00BF7399" w:rsidRPr="009573E2" w:rsidRDefault="008812EB" w:rsidP="00580315">
      <w:pPr>
        <w:autoSpaceDE w:val="0"/>
        <w:autoSpaceDN w:val="0"/>
        <w:adjustRightInd w:val="0"/>
        <w:spacing w:after="0" w:line="240" w:lineRule="auto"/>
        <w:ind w:left="720" w:hanging="720"/>
        <w:jc w:val="both"/>
        <w:rPr>
          <w:rFonts w:ascii="Arial" w:hAnsi="Arial" w:cs="Arial"/>
          <w:color w:val="000000"/>
          <w:sz w:val="24"/>
          <w:szCs w:val="24"/>
        </w:rPr>
      </w:pPr>
      <w:r w:rsidRPr="009573E2">
        <w:rPr>
          <w:rFonts w:ascii="Arial" w:hAnsi="Arial" w:cs="Arial"/>
          <w:color w:val="000000"/>
          <w:sz w:val="24"/>
          <w:szCs w:val="24"/>
        </w:rPr>
        <w:t>3</w:t>
      </w:r>
      <w:r w:rsidR="00BF7399" w:rsidRPr="009573E2">
        <w:rPr>
          <w:rFonts w:ascii="Arial" w:hAnsi="Arial" w:cs="Arial"/>
          <w:color w:val="000000"/>
          <w:sz w:val="24"/>
          <w:szCs w:val="24"/>
        </w:rPr>
        <w:t xml:space="preserve">.2 </w:t>
      </w:r>
      <w:r w:rsidR="00FC14B1" w:rsidRPr="009573E2">
        <w:rPr>
          <w:rFonts w:ascii="Arial" w:hAnsi="Arial" w:cs="Arial"/>
          <w:color w:val="000000"/>
          <w:sz w:val="24"/>
          <w:szCs w:val="24"/>
        </w:rPr>
        <w:tab/>
      </w:r>
      <w:r w:rsidR="00BF7399" w:rsidRPr="009573E2">
        <w:rPr>
          <w:rFonts w:ascii="Arial" w:hAnsi="Arial" w:cs="Arial"/>
          <w:color w:val="000000"/>
          <w:sz w:val="24"/>
          <w:szCs w:val="24"/>
        </w:rPr>
        <w:t>Situations of the above nature do sometimes arise “out of the blue”, but more typically</w:t>
      </w:r>
      <w:r w:rsidR="00FC14B1" w:rsidRPr="009573E2">
        <w:rPr>
          <w:rFonts w:ascii="Arial" w:hAnsi="Arial" w:cs="Arial"/>
          <w:color w:val="000000"/>
          <w:sz w:val="24"/>
          <w:szCs w:val="24"/>
        </w:rPr>
        <w:t xml:space="preserve"> </w:t>
      </w:r>
      <w:r w:rsidR="00BF7399" w:rsidRPr="009573E2">
        <w:rPr>
          <w:rFonts w:ascii="Arial" w:hAnsi="Arial" w:cs="Arial"/>
          <w:color w:val="000000"/>
          <w:sz w:val="24"/>
          <w:szCs w:val="24"/>
        </w:rPr>
        <w:t>there will have been an accrual of “warning signs” over a period of time, and/or the</w:t>
      </w:r>
      <w:r w:rsidR="00FC14B1" w:rsidRPr="009573E2">
        <w:rPr>
          <w:rFonts w:ascii="Arial" w:hAnsi="Arial" w:cs="Arial"/>
          <w:color w:val="000000"/>
          <w:sz w:val="24"/>
          <w:szCs w:val="24"/>
        </w:rPr>
        <w:t xml:space="preserve"> </w:t>
      </w:r>
      <w:r w:rsidR="00BF7399" w:rsidRPr="009573E2">
        <w:rPr>
          <w:rFonts w:ascii="Arial" w:hAnsi="Arial" w:cs="Arial"/>
          <w:color w:val="000000"/>
          <w:sz w:val="24"/>
          <w:szCs w:val="24"/>
        </w:rPr>
        <w:t>services management and staff may have openly shared word that its future is at real</w:t>
      </w:r>
      <w:r w:rsidR="00FC14B1" w:rsidRPr="009573E2">
        <w:rPr>
          <w:rFonts w:ascii="Arial" w:hAnsi="Arial" w:cs="Arial"/>
          <w:color w:val="000000"/>
          <w:sz w:val="24"/>
          <w:szCs w:val="24"/>
        </w:rPr>
        <w:t xml:space="preserve"> </w:t>
      </w:r>
      <w:r w:rsidR="00BF7399" w:rsidRPr="009573E2">
        <w:rPr>
          <w:rFonts w:ascii="Arial" w:hAnsi="Arial" w:cs="Arial"/>
          <w:color w:val="000000"/>
          <w:sz w:val="24"/>
          <w:szCs w:val="24"/>
        </w:rPr>
        <w:t>risk, possibly a</w:t>
      </w:r>
      <w:r w:rsidR="009E5090" w:rsidRPr="009573E2">
        <w:rPr>
          <w:rFonts w:ascii="Arial" w:hAnsi="Arial" w:cs="Arial"/>
          <w:color w:val="000000"/>
          <w:sz w:val="24"/>
          <w:szCs w:val="24"/>
        </w:rPr>
        <w:t>ccompanied by media reports. HC</w:t>
      </w:r>
      <w:r w:rsidR="00FC14B1" w:rsidRPr="009573E2">
        <w:rPr>
          <w:rFonts w:ascii="Arial" w:hAnsi="Arial" w:cs="Arial"/>
          <w:color w:val="000000"/>
          <w:sz w:val="24"/>
          <w:szCs w:val="24"/>
        </w:rPr>
        <w:t>C and CCG</w:t>
      </w:r>
      <w:r w:rsidR="00BF7399" w:rsidRPr="009573E2">
        <w:rPr>
          <w:rFonts w:ascii="Arial" w:hAnsi="Arial" w:cs="Arial"/>
          <w:color w:val="000000"/>
          <w:sz w:val="24"/>
          <w:szCs w:val="24"/>
        </w:rPr>
        <w:t xml:space="preserve"> Officers should be alert</w:t>
      </w:r>
      <w:r w:rsidR="00FC14B1" w:rsidRPr="009573E2">
        <w:rPr>
          <w:rFonts w:ascii="Arial" w:hAnsi="Arial" w:cs="Arial"/>
          <w:color w:val="000000"/>
          <w:sz w:val="24"/>
          <w:szCs w:val="24"/>
        </w:rPr>
        <w:t xml:space="preserve"> </w:t>
      </w:r>
      <w:r w:rsidR="00BF7399" w:rsidRPr="009573E2">
        <w:rPr>
          <w:rFonts w:ascii="Arial" w:hAnsi="Arial" w:cs="Arial"/>
          <w:color w:val="000000"/>
          <w:sz w:val="24"/>
          <w:szCs w:val="24"/>
        </w:rPr>
        <w:t>to such signs and should notify their senior management so the implications can be</w:t>
      </w:r>
      <w:r w:rsidR="00B21DB1" w:rsidRPr="009573E2">
        <w:rPr>
          <w:rFonts w:ascii="Arial" w:hAnsi="Arial" w:cs="Arial"/>
          <w:color w:val="000000"/>
          <w:sz w:val="24"/>
          <w:szCs w:val="24"/>
        </w:rPr>
        <w:t xml:space="preserve"> </w:t>
      </w:r>
      <w:r w:rsidR="00BF7399" w:rsidRPr="009573E2">
        <w:rPr>
          <w:rFonts w:ascii="Arial" w:hAnsi="Arial" w:cs="Arial"/>
          <w:color w:val="000000"/>
          <w:sz w:val="24"/>
          <w:szCs w:val="24"/>
        </w:rPr>
        <w:t>considered and the likelihood</w:t>
      </w:r>
      <w:r w:rsidR="00196D1A" w:rsidRPr="009573E2">
        <w:rPr>
          <w:rFonts w:ascii="Arial" w:hAnsi="Arial" w:cs="Arial"/>
          <w:color w:val="000000"/>
          <w:sz w:val="24"/>
          <w:szCs w:val="24"/>
        </w:rPr>
        <w:t xml:space="preserve"> risk</w:t>
      </w:r>
      <w:r w:rsidR="00BF7399" w:rsidRPr="009573E2">
        <w:rPr>
          <w:rFonts w:ascii="Arial" w:hAnsi="Arial" w:cs="Arial"/>
          <w:color w:val="000000"/>
          <w:sz w:val="24"/>
          <w:szCs w:val="24"/>
        </w:rPr>
        <w:t xml:space="preserve"> assessed.</w:t>
      </w:r>
      <w:r w:rsidR="00196D1A" w:rsidRPr="009573E2">
        <w:rPr>
          <w:rFonts w:ascii="Arial" w:hAnsi="Arial" w:cs="Arial"/>
          <w:color w:val="000000"/>
          <w:sz w:val="24"/>
          <w:szCs w:val="24"/>
        </w:rPr>
        <w:t xml:space="preserve"> These </w:t>
      </w:r>
      <w:r w:rsidR="00FC4177">
        <w:rPr>
          <w:rFonts w:ascii="Arial" w:hAnsi="Arial" w:cs="Arial"/>
          <w:color w:val="000000"/>
          <w:sz w:val="24"/>
          <w:szCs w:val="24"/>
        </w:rPr>
        <w:t>p</w:t>
      </w:r>
      <w:r w:rsidR="00196D1A" w:rsidRPr="009573E2">
        <w:rPr>
          <w:rFonts w:ascii="Arial" w:hAnsi="Arial" w:cs="Arial"/>
          <w:color w:val="000000"/>
          <w:sz w:val="24"/>
          <w:szCs w:val="24"/>
        </w:rPr>
        <w:t>roviders are more than likely to already be subject to the Council’s Escalation &amp; Concerns Procedure.</w:t>
      </w:r>
    </w:p>
    <w:p w:rsidR="00B21DB1" w:rsidRPr="009573E2" w:rsidRDefault="00B21DB1" w:rsidP="00580315">
      <w:pPr>
        <w:autoSpaceDE w:val="0"/>
        <w:autoSpaceDN w:val="0"/>
        <w:adjustRightInd w:val="0"/>
        <w:spacing w:after="0" w:line="240" w:lineRule="auto"/>
        <w:ind w:left="720" w:hanging="720"/>
        <w:jc w:val="both"/>
        <w:rPr>
          <w:rFonts w:ascii="Arial" w:hAnsi="Arial" w:cs="Arial"/>
          <w:color w:val="000000"/>
          <w:sz w:val="24"/>
          <w:szCs w:val="24"/>
        </w:rPr>
      </w:pPr>
    </w:p>
    <w:p w:rsidR="00BF7399" w:rsidRPr="009573E2" w:rsidRDefault="000A07AC" w:rsidP="009E5090">
      <w:pPr>
        <w:autoSpaceDE w:val="0"/>
        <w:autoSpaceDN w:val="0"/>
        <w:adjustRightInd w:val="0"/>
        <w:spacing w:after="0" w:line="240" w:lineRule="auto"/>
        <w:ind w:left="720" w:hanging="720"/>
        <w:jc w:val="both"/>
        <w:rPr>
          <w:rFonts w:ascii="Arial" w:hAnsi="Arial" w:cs="Arial"/>
          <w:color w:val="000000"/>
          <w:sz w:val="24"/>
          <w:szCs w:val="24"/>
        </w:rPr>
      </w:pPr>
      <w:r w:rsidRPr="009573E2">
        <w:rPr>
          <w:rFonts w:ascii="Arial" w:hAnsi="Arial" w:cs="Arial"/>
          <w:color w:val="000000"/>
          <w:sz w:val="24"/>
          <w:szCs w:val="24"/>
        </w:rPr>
        <w:t>3</w:t>
      </w:r>
      <w:r w:rsidR="00BF7399" w:rsidRPr="009573E2">
        <w:rPr>
          <w:rFonts w:ascii="Arial" w:hAnsi="Arial" w:cs="Arial"/>
          <w:color w:val="000000"/>
          <w:sz w:val="24"/>
          <w:szCs w:val="24"/>
        </w:rPr>
        <w:t xml:space="preserve">.3 </w:t>
      </w:r>
      <w:r w:rsidR="00B21DB1" w:rsidRPr="009573E2">
        <w:rPr>
          <w:rFonts w:ascii="Arial" w:hAnsi="Arial" w:cs="Arial"/>
          <w:color w:val="000000"/>
          <w:sz w:val="24"/>
          <w:szCs w:val="24"/>
        </w:rPr>
        <w:tab/>
      </w:r>
      <w:r w:rsidR="00BF7399" w:rsidRPr="009573E2">
        <w:rPr>
          <w:rFonts w:ascii="Arial" w:hAnsi="Arial" w:cs="Arial"/>
          <w:color w:val="000000"/>
          <w:sz w:val="24"/>
          <w:szCs w:val="24"/>
        </w:rPr>
        <w:t xml:space="preserve">As soon as </w:t>
      </w:r>
      <w:r w:rsidR="00E732C9" w:rsidRPr="009573E2">
        <w:rPr>
          <w:rFonts w:ascii="Arial" w:hAnsi="Arial" w:cs="Arial"/>
          <w:color w:val="000000"/>
          <w:sz w:val="24"/>
          <w:szCs w:val="24"/>
        </w:rPr>
        <w:t xml:space="preserve">a </w:t>
      </w:r>
      <w:r w:rsidR="00BF7399" w:rsidRPr="009573E2">
        <w:rPr>
          <w:rFonts w:ascii="Arial" w:hAnsi="Arial" w:cs="Arial"/>
          <w:color w:val="000000"/>
          <w:sz w:val="24"/>
          <w:szCs w:val="24"/>
        </w:rPr>
        <w:t>failure notification is received or real risk of potential failure is identified,</w:t>
      </w:r>
      <w:r w:rsidR="009E5090" w:rsidRPr="009573E2">
        <w:rPr>
          <w:rFonts w:ascii="Arial" w:hAnsi="Arial" w:cs="Arial"/>
          <w:sz w:val="24"/>
          <w:szCs w:val="24"/>
        </w:rPr>
        <w:t xml:space="preserve"> HC</w:t>
      </w:r>
      <w:r w:rsidR="00C737BE" w:rsidRPr="009573E2">
        <w:rPr>
          <w:rFonts w:ascii="Arial" w:hAnsi="Arial" w:cs="Arial"/>
          <w:sz w:val="24"/>
          <w:szCs w:val="24"/>
        </w:rPr>
        <w:t xml:space="preserve">C’s </w:t>
      </w:r>
      <w:r w:rsidR="009E5090" w:rsidRPr="009573E2">
        <w:rPr>
          <w:rFonts w:ascii="Arial" w:hAnsi="Arial" w:cs="Arial"/>
          <w:sz w:val="24"/>
          <w:szCs w:val="24"/>
        </w:rPr>
        <w:t>Director of Public Health and Adult Social Care</w:t>
      </w:r>
      <w:r w:rsidR="00C737BE" w:rsidRPr="009573E2">
        <w:rPr>
          <w:rFonts w:ascii="Arial" w:hAnsi="Arial" w:cs="Arial"/>
          <w:color w:val="000000"/>
          <w:sz w:val="24"/>
          <w:szCs w:val="24"/>
        </w:rPr>
        <w:t>,</w:t>
      </w:r>
      <w:r w:rsidR="006F453F" w:rsidRPr="009573E2">
        <w:rPr>
          <w:rFonts w:ascii="Arial" w:hAnsi="Arial" w:cs="Arial"/>
          <w:color w:val="000000"/>
          <w:sz w:val="24"/>
          <w:szCs w:val="24"/>
        </w:rPr>
        <w:t xml:space="preserve"> </w:t>
      </w:r>
      <w:r w:rsidR="0069466D" w:rsidRPr="009573E2">
        <w:rPr>
          <w:rFonts w:ascii="Arial" w:hAnsi="Arial" w:cs="Arial"/>
          <w:color w:val="000000"/>
          <w:sz w:val="24"/>
          <w:szCs w:val="24"/>
        </w:rPr>
        <w:t>Director</w:t>
      </w:r>
      <w:r w:rsidR="009E5090" w:rsidRPr="009573E2">
        <w:rPr>
          <w:rFonts w:ascii="Arial" w:hAnsi="Arial" w:cs="Arial"/>
          <w:color w:val="000000"/>
          <w:sz w:val="24"/>
          <w:szCs w:val="24"/>
        </w:rPr>
        <w:t xml:space="preserve"> for Adults Social Care, </w:t>
      </w:r>
      <w:r w:rsidR="0069466D" w:rsidRPr="009573E2">
        <w:rPr>
          <w:rFonts w:ascii="Arial" w:hAnsi="Arial" w:cs="Arial"/>
          <w:color w:val="000000"/>
          <w:sz w:val="24"/>
          <w:szCs w:val="24"/>
        </w:rPr>
        <w:t>Head of Service</w:t>
      </w:r>
      <w:r w:rsidR="009E5090" w:rsidRPr="009573E2">
        <w:rPr>
          <w:rFonts w:ascii="Arial" w:hAnsi="Arial" w:cs="Arial"/>
          <w:color w:val="000000"/>
          <w:sz w:val="24"/>
          <w:szCs w:val="24"/>
        </w:rPr>
        <w:t xml:space="preserve"> Contract Performance &amp; Quality, Brokerage, Strategic Service Development, HC</w:t>
      </w:r>
      <w:r w:rsidR="00726D8C" w:rsidRPr="009573E2">
        <w:rPr>
          <w:rFonts w:ascii="Arial" w:hAnsi="Arial" w:cs="Arial"/>
          <w:color w:val="000000"/>
          <w:sz w:val="24"/>
          <w:szCs w:val="24"/>
        </w:rPr>
        <w:t>C</w:t>
      </w:r>
      <w:r w:rsidR="001D3FF5" w:rsidRPr="009573E2">
        <w:rPr>
          <w:rFonts w:ascii="Arial" w:hAnsi="Arial" w:cs="Arial"/>
          <w:color w:val="000000"/>
          <w:sz w:val="24"/>
          <w:szCs w:val="24"/>
        </w:rPr>
        <w:t>’s Head of Procurement</w:t>
      </w:r>
      <w:proofErr w:type="gramStart"/>
      <w:r w:rsidR="001D3FF5" w:rsidRPr="009573E2">
        <w:rPr>
          <w:rFonts w:ascii="Arial" w:hAnsi="Arial" w:cs="Arial"/>
          <w:color w:val="000000"/>
          <w:sz w:val="24"/>
          <w:szCs w:val="24"/>
        </w:rPr>
        <w:t>,  CCG’s</w:t>
      </w:r>
      <w:proofErr w:type="gramEnd"/>
      <w:r w:rsidR="00C737BE" w:rsidRPr="009573E2">
        <w:rPr>
          <w:rFonts w:ascii="Arial" w:hAnsi="Arial" w:cs="Arial"/>
          <w:color w:val="000000"/>
          <w:sz w:val="24"/>
          <w:szCs w:val="24"/>
        </w:rPr>
        <w:t xml:space="preserve"> Accountable Officer or the CCG’s Director with responsibility for safeguarding or quality</w:t>
      </w:r>
      <w:r w:rsidR="00BF7399" w:rsidRPr="009573E2">
        <w:rPr>
          <w:rFonts w:ascii="Arial" w:hAnsi="Arial" w:cs="Arial"/>
          <w:color w:val="000000"/>
          <w:sz w:val="24"/>
          <w:szCs w:val="24"/>
        </w:rPr>
        <w:t xml:space="preserve"> must be </w:t>
      </w:r>
      <w:r w:rsidR="00BF7399" w:rsidRPr="009573E2">
        <w:rPr>
          <w:rFonts w:ascii="Arial" w:hAnsi="Arial" w:cs="Arial"/>
          <w:b/>
          <w:bCs/>
          <w:color w:val="000000"/>
          <w:sz w:val="24"/>
          <w:szCs w:val="24"/>
        </w:rPr>
        <w:t xml:space="preserve">notified immediately </w:t>
      </w:r>
      <w:r w:rsidR="00BF7399" w:rsidRPr="009573E2">
        <w:rPr>
          <w:rFonts w:ascii="Arial" w:hAnsi="Arial" w:cs="Arial"/>
          <w:color w:val="000000"/>
          <w:sz w:val="24"/>
          <w:szCs w:val="24"/>
        </w:rPr>
        <w:t>by telephone with confirmation</w:t>
      </w:r>
      <w:r w:rsidR="00B21DB1" w:rsidRPr="009573E2">
        <w:rPr>
          <w:rFonts w:ascii="Arial" w:hAnsi="Arial" w:cs="Arial"/>
          <w:color w:val="000000"/>
          <w:sz w:val="24"/>
          <w:szCs w:val="24"/>
        </w:rPr>
        <w:t xml:space="preserve"> </w:t>
      </w:r>
      <w:r w:rsidR="00BF7399" w:rsidRPr="009573E2">
        <w:rPr>
          <w:rFonts w:ascii="Arial" w:hAnsi="Arial" w:cs="Arial"/>
          <w:color w:val="000000"/>
          <w:sz w:val="24"/>
          <w:szCs w:val="24"/>
        </w:rPr>
        <w:t>in writing (email).</w:t>
      </w:r>
      <w:r w:rsidR="009E5090" w:rsidRPr="009573E2">
        <w:rPr>
          <w:rFonts w:ascii="Arial" w:hAnsi="Arial" w:cs="Arial"/>
          <w:color w:val="000000"/>
          <w:sz w:val="24"/>
          <w:szCs w:val="24"/>
        </w:rPr>
        <w:t xml:space="preserve"> The contacts are subject to the potential impact</w:t>
      </w:r>
      <w:r w:rsidR="002770A3" w:rsidRPr="009573E2">
        <w:rPr>
          <w:rFonts w:ascii="Arial" w:hAnsi="Arial" w:cs="Arial"/>
          <w:color w:val="000000"/>
          <w:sz w:val="24"/>
          <w:szCs w:val="24"/>
        </w:rPr>
        <w:t xml:space="preserve"> to the people in receipt of services.</w:t>
      </w:r>
    </w:p>
    <w:p w:rsidR="001D3FF5" w:rsidRPr="009573E2" w:rsidRDefault="001D3FF5" w:rsidP="00580315">
      <w:pPr>
        <w:autoSpaceDE w:val="0"/>
        <w:autoSpaceDN w:val="0"/>
        <w:adjustRightInd w:val="0"/>
        <w:spacing w:after="0" w:line="240" w:lineRule="auto"/>
        <w:ind w:left="720"/>
        <w:jc w:val="both"/>
        <w:rPr>
          <w:rFonts w:ascii="Arial" w:hAnsi="Arial" w:cs="Arial"/>
          <w:color w:val="000000"/>
          <w:sz w:val="24"/>
          <w:szCs w:val="24"/>
        </w:rPr>
      </w:pPr>
    </w:p>
    <w:p w:rsidR="00E60BF3" w:rsidRDefault="000A07AC" w:rsidP="00F1100F">
      <w:pPr>
        <w:autoSpaceDE w:val="0"/>
        <w:autoSpaceDN w:val="0"/>
        <w:adjustRightInd w:val="0"/>
        <w:spacing w:after="0" w:line="240" w:lineRule="auto"/>
        <w:ind w:left="720" w:hanging="720"/>
        <w:jc w:val="both"/>
        <w:rPr>
          <w:rFonts w:ascii="Arial" w:hAnsi="Arial" w:cs="Arial"/>
          <w:color w:val="000000"/>
          <w:sz w:val="24"/>
          <w:szCs w:val="24"/>
        </w:rPr>
      </w:pPr>
      <w:r w:rsidRPr="009573E2">
        <w:rPr>
          <w:rFonts w:ascii="Arial" w:hAnsi="Arial" w:cs="Arial"/>
          <w:color w:val="000000"/>
          <w:sz w:val="24"/>
          <w:szCs w:val="24"/>
        </w:rPr>
        <w:t>3</w:t>
      </w:r>
      <w:r w:rsidR="00BF7399" w:rsidRPr="009573E2">
        <w:rPr>
          <w:rFonts w:ascii="Arial" w:hAnsi="Arial" w:cs="Arial"/>
          <w:color w:val="000000"/>
          <w:sz w:val="24"/>
          <w:szCs w:val="24"/>
        </w:rPr>
        <w:t xml:space="preserve">.4 </w:t>
      </w:r>
      <w:r w:rsidR="00B21DB1" w:rsidRPr="009573E2">
        <w:rPr>
          <w:rFonts w:ascii="Arial" w:hAnsi="Arial" w:cs="Arial"/>
          <w:color w:val="000000"/>
          <w:sz w:val="24"/>
          <w:szCs w:val="24"/>
        </w:rPr>
        <w:tab/>
      </w:r>
      <w:r w:rsidR="00BF7399" w:rsidRPr="009573E2">
        <w:rPr>
          <w:rFonts w:ascii="Arial" w:hAnsi="Arial" w:cs="Arial"/>
          <w:color w:val="000000"/>
          <w:sz w:val="24"/>
          <w:szCs w:val="24"/>
        </w:rPr>
        <w:t xml:space="preserve">Staff passing information to either of these </w:t>
      </w:r>
      <w:proofErr w:type="spellStart"/>
      <w:r w:rsidR="00FC4177">
        <w:rPr>
          <w:rFonts w:ascii="Arial" w:hAnsi="Arial" w:cs="Arial"/>
          <w:color w:val="000000"/>
          <w:sz w:val="24"/>
          <w:szCs w:val="24"/>
        </w:rPr>
        <w:t>leads</w:t>
      </w:r>
      <w:r w:rsidR="00BF7399" w:rsidRPr="009573E2">
        <w:rPr>
          <w:rFonts w:ascii="Arial" w:hAnsi="Arial" w:cs="Arial"/>
          <w:b/>
          <w:bCs/>
          <w:color w:val="000000"/>
          <w:sz w:val="24"/>
          <w:szCs w:val="24"/>
        </w:rPr>
        <w:t>must</w:t>
      </w:r>
      <w:proofErr w:type="spellEnd"/>
      <w:r w:rsidR="00BF7399" w:rsidRPr="009573E2">
        <w:rPr>
          <w:rFonts w:ascii="Arial" w:hAnsi="Arial" w:cs="Arial"/>
          <w:b/>
          <w:bCs/>
          <w:color w:val="000000"/>
          <w:sz w:val="24"/>
          <w:szCs w:val="24"/>
        </w:rPr>
        <w:t xml:space="preserve"> </w:t>
      </w:r>
      <w:r w:rsidR="00BF7399" w:rsidRPr="009573E2">
        <w:rPr>
          <w:rFonts w:ascii="Arial" w:hAnsi="Arial" w:cs="Arial"/>
          <w:color w:val="000000"/>
          <w:sz w:val="24"/>
          <w:szCs w:val="24"/>
        </w:rPr>
        <w:t>ensure it has been received</w:t>
      </w:r>
      <w:r w:rsidR="006F453F" w:rsidRPr="009573E2">
        <w:rPr>
          <w:rFonts w:ascii="Arial" w:hAnsi="Arial" w:cs="Arial"/>
          <w:color w:val="000000"/>
          <w:sz w:val="24"/>
          <w:szCs w:val="24"/>
        </w:rPr>
        <w:t xml:space="preserve"> </w:t>
      </w:r>
      <w:r w:rsidR="005412EF" w:rsidRPr="009573E2">
        <w:rPr>
          <w:rFonts w:ascii="Arial" w:hAnsi="Arial" w:cs="Arial"/>
          <w:color w:val="000000"/>
          <w:sz w:val="24"/>
          <w:szCs w:val="24"/>
        </w:rPr>
        <w:t>a</w:t>
      </w:r>
      <w:r w:rsidR="00BF7399" w:rsidRPr="009573E2">
        <w:rPr>
          <w:rFonts w:ascii="Arial" w:hAnsi="Arial" w:cs="Arial"/>
          <w:color w:val="000000"/>
          <w:sz w:val="24"/>
          <w:szCs w:val="24"/>
        </w:rPr>
        <w:t>nd</w:t>
      </w:r>
      <w:r w:rsidR="005412EF" w:rsidRPr="009573E2">
        <w:rPr>
          <w:rFonts w:ascii="Arial" w:hAnsi="Arial" w:cs="Arial"/>
          <w:color w:val="000000"/>
          <w:sz w:val="24"/>
          <w:szCs w:val="24"/>
        </w:rPr>
        <w:t xml:space="preserve"> formally </w:t>
      </w:r>
      <w:r w:rsidR="00BF7399" w:rsidRPr="009573E2">
        <w:rPr>
          <w:rFonts w:ascii="Arial" w:hAnsi="Arial" w:cs="Arial"/>
          <w:color w:val="000000"/>
          <w:sz w:val="24"/>
          <w:szCs w:val="24"/>
        </w:rPr>
        <w:t>acknowledged. If they are unavailable the contact should be made to</w:t>
      </w:r>
      <w:r w:rsidR="00B707EE" w:rsidRPr="009573E2">
        <w:rPr>
          <w:rFonts w:ascii="Arial" w:hAnsi="Arial" w:cs="Arial"/>
          <w:color w:val="000000"/>
          <w:sz w:val="24"/>
          <w:szCs w:val="24"/>
        </w:rPr>
        <w:t xml:space="preserve"> </w:t>
      </w:r>
      <w:r w:rsidR="00BF7399" w:rsidRPr="009573E2">
        <w:rPr>
          <w:rFonts w:ascii="Arial" w:hAnsi="Arial" w:cs="Arial"/>
          <w:color w:val="000000"/>
          <w:sz w:val="24"/>
          <w:szCs w:val="24"/>
        </w:rPr>
        <w:t>their</w:t>
      </w:r>
      <w:r w:rsidR="005412EF" w:rsidRPr="009573E2">
        <w:rPr>
          <w:rFonts w:ascii="Arial" w:hAnsi="Arial" w:cs="Arial"/>
          <w:color w:val="000000"/>
          <w:sz w:val="24"/>
          <w:szCs w:val="24"/>
        </w:rPr>
        <w:t xml:space="preserve"> </w:t>
      </w:r>
      <w:r w:rsidR="006F453F" w:rsidRPr="009573E2">
        <w:rPr>
          <w:rFonts w:ascii="Arial" w:hAnsi="Arial" w:cs="Arial"/>
          <w:color w:val="000000"/>
          <w:sz w:val="24"/>
          <w:szCs w:val="24"/>
        </w:rPr>
        <w:tab/>
      </w:r>
      <w:r w:rsidR="00BF7399" w:rsidRPr="009573E2">
        <w:rPr>
          <w:rFonts w:ascii="Arial" w:hAnsi="Arial" w:cs="Arial"/>
          <w:color w:val="000000"/>
          <w:sz w:val="24"/>
          <w:szCs w:val="24"/>
        </w:rPr>
        <w:t>nominated deputy. It is not acceptable to leave a message with administrative staff.</w:t>
      </w:r>
    </w:p>
    <w:p w:rsidR="00054BD7" w:rsidRPr="009573E2" w:rsidRDefault="00054BD7" w:rsidP="00580315">
      <w:pPr>
        <w:autoSpaceDE w:val="0"/>
        <w:autoSpaceDN w:val="0"/>
        <w:adjustRightInd w:val="0"/>
        <w:spacing w:after="0" w:line="240" w:lineRule="auto"/>
        <w:ind w:firstLine="720"/>
        <w:jc w:val="both"/>
        <w:rPr>
          <w:rFonts w:ascii="Arial" w:hAnsi="Arial" w:cs="Arial"/>
          <w:color w:val="000000"/>
          <w:sz w:val="24"/>
          <w:szCs w:val="24"/>
        </w:rPr>
      </w:pPr>
    </w:p>
    <w:p w:rsidR="00BF7399" w:rsidRPr="009573E2" w:rsidRDefault="000A07AC" w:rsidP="00580315">
      <w:pPr>
        <w:autoSpaceDE w:val="0"/>
        <w:autoSpaceDN w:val="0"/>
        <w:adjustRightInd w:val="0"/>
        <w:spacing w:after="0" w:line="240" w:lineRule="auto"/>
        <w:ind w:left="720" w:hanging="720"/>
        <w:jc w:val="both"/>
        <w:rPr>
          <w:rFonts w:ascii="Arial" w:hAnsi="Arial" w:cs="Arial"/>
          <w:color w:val="000000"/>
          <w:sz w:val="24"/>
          <w:szCs w:val="24"/>
        </w:rPr>
      </w:pPr>
      <w:r w:rsidRPr="009573E2">
        <w:rPr>
          <w:rFonts w:ascii="Arial" w:hAnsi="Arial" w:cs="Arial"/>
          <w:color w:val="000000"/>
          <w:sz w:val="24"/>
          <w:szCs w:val="24"/>
        </w:rPr>
        <w:t>3</w:t>
      </w:r>
      <w:r w:rsidR="00BF7399" w:rsidRPr="009573E2">
        <w:rPr>
          <w:rFonts w:ascii="Arial" w:hAnsi="Arial" w:cs="Arial"/>
          <w:color w:val="000000"/>
          <w:sz w:val="24"/>
          <w:szCs w:val="24"/>
        </w:rPr>
        <w:t xml:space="preserve">.5 </w:t>
      </w:r>
      <w:r w:rsidR="00B21DB1" w:rsidRPr="009573E2">
        <w:rPr>
          <w:rFonts w:ascii="Arial" w:hAnsi="Arial" w:cs="Arial"/>
          <w:color w:val="000000"/>
          <w:sz w:val="24"/>
          <w:szCs w:val="24"/>
        </w:rPr>
        <w:tab/>
      </w:r>
      <w:r w:rsidR="00C704DA" w:rsidRPr="009573E2">
        <w:rPr>
          <w:rFonts w:ascii="Arial" w:hAnsi="Arial" w:cs="Arial"/>
          <w:color w:val="000000"/>
          <w:sz w:val="24"/>
          <w:szCs w:val="24"/>
        </w:rPr>
        <w:t>The</w:t>
      </w:r>
      <w:r w:rsidR="001D3FF5" w:rsidRPr="009573E2">
        <w:rPr>
          <w:rFonts w:ascii="Arial" w:hAnsi="Arial" w:cs="Arial"/>
          <w:color w:val="000000"/>
          <w:sz w:val="24"/>
          <w:szCs w:val="24"/>
        </w:rPr>
        <w:t xml:space="preserve"> </w:t>
      </w:r>
      <w:r w:rsidR="00FC4177">
        <w:rPr>
          <w:rFonts w:ascii="Arial" w:hAnsi="Arial" w:cs="Arial"/>
          <w:color w:val="000000"/>
          <w:sz w:val="24"/>
          <w:szCs w:val="24"/>
        </w:rPr>
        <w:t>l</w:t>
      </w:r>
      <w:r w:rsidR="00BF7399" w:rsidRPr="009573E2">
        <w:rPr>
          <w:rFonts w:ascii="Arial" w:hAnsi="Arial" w:cs="Arial"/>
          <w:color w:val="000000"/>
          <w:sz w:val="24"/>
          <w:szCs w:val="24"/>
        </w:rPr>
        <w:t xml:space="preserve">ead </w:t>
      </w:r>
      <w:r w:rsidR="002770A3" w:rsidRPr="009573E2">
        <w:rPr>
          <w:rFonts w:ascii="Arial" w:hAnsi="Arial" w:cs="Arial"/>
          <w:color w:val="000000"/>
          <w:sz w:val="24"/>
          <w:szCs w:val="24"/>
        </w:rPr>
        <w:t>within the Commissioning</w:t>
      </w:r>
      <w:r w:rsidR="002602E6" w:rsidRPr="009573E2">
        <w:rPr>
          <w:rFonts w:ascii="Arial" w:hAnsi="Arial" w:cs="Arial"/>
          <w:color w:val="000000"/>
          <w:sz w:val="24"/>
          <w:szCs w:val="24"/>
        </w:rPr>
        <w:t xml:space="preserve"> </w:t>
      </w:r>
      <w:r w:rsidR="002770A3" w:rsidRPr="009573E2">
        <w:rPr>
          <w:rFonts w:ascii="Arial" w:hAnsi="Arial" w:cs="Arial"/>
          <w:color w:val="000000"/>
          <w:sz w:val="24"/>
          <w:szCs w:val="24"/>
        </w:rPr>
        <w:t>T</w:t>
      </w:r>
      <w:r w:rsidR="002602E6" w:rsidRPr="009573E2">
        <w:rPr>
          <w:rFonts w:ascii="Arial" w:hAnsi="Arial" w:cs="Arial"/>
          <w:color w:val="000000"/>
          <w:sz w:val="24"/>
          <w:szCs w:val="24"/>
        </w:rPr>
        <w:t xml:space="preserve">eam </w:t>
      </w:r>
      <w:r w:rsidR="00BF7399" w:rsidRPr="009573E2">
        <w:rPr>
          <w:rFonts w:ascii="Arial" w:hAnsi="Arial" w:cs="Arial"/>
          <w:color w:val="000000"/>
          <w:sz w:val="24"/>
          <w:szCs w:val="24"/>
        </w:rPr>
        <w:t xml:space="preserve">will instruct appropriate </w:t>
      </w:r>
      <w:r w:rsidR="00FC4177">
        <w:rPr>
          <w:rFonts w:ascii="Arial" w:hAnsi="Arial" w:cs="Arial"/>
          <w:color w:val="000000"/>
          <w:sz w:val="24"/>
          <w:szCs w:val="24"/>
        </w:rPr>
        <w:t>o</w:t>
      </w:r>
      <w:r w:rsidR="00BF7399" w:rsidRPr="009573E2">
        <w:rPr>
          <w:rFonts w:ascii="Arial" w:hAnsi="Arial" w:cs="Arial"/>
          <w:color w:val="000000"/>
          <w:sz w:val="24"/>
          <w:szCs w:val="24"/>
        </w:rPr>
        <w:t>fficers to verify the failure or potential</w:t>
      </w:r>
      <w:r w:rsidR="00B21DB1" w:rsidRPr="009573E2">
        <w:rPr>
          <w:rFonts w:ascii="Arial" w:hAnsi="Arial" w:cs="Arial"/>
          <w:color w:val="000000"/>
          <w:sz w:val="24"/>
          <w:szCs w:val="24"/>
        </w:rPr>
        <w:t xml:space="preserve"> </w:t>
      </w:r>
      <w:r w:rsidR="00BF7399" w:rsidRPr="009573E2">
        <w:rPr>
          <w:rFonts w:ascii="Arial" w:hAnsi="Arial" w:cs="Arial"/>
          <w:color w:val="000000"/>
          <w:sz w:val="24"/>
          <w:szCs w:val="24"/>
        </w:rPr>
        <w:t xml:space="preserve">failure with CQC, </w:t>
      </w:r>
      <w:r w:rsidR="002770A3" w:rsidRPr="009573E2">
        <w:rPr>
          <w:rFonts w:ascii="Arial" w:hAnsi="Arial" w:cs="Arial"/>
          <w:color w:val="000000"/>
          <w:sz w:val="24"/>
          <w:szCs w:val="24"/>
        </w:rPr>
        <w:t xml:space="preserve">and/or the </w:t>
      </w:r>
      <w:r w:rsidR="00FC4177">
        <w:rPr>
          <w:rFonts w:ascii="Arial" w:hAnsi="Arial" w:cs="Arial"/>
          <w:color w:val="000000"/>
          <w:sz w:val="24"/>
          <w:szCs w:val="24"/>
        </w:rPr>
        <w:t>c</w:t>
      </w:r>
      <w:r w:rsidR="002770A3" w:rsidRPr="009573E2">
        <w:rPr>
          <w:rFonts w:ascii="Arial" w:hAnsi="Arial" w:cs="Arial"/>
          <w:color w:val="000000"/>
          <w:sz w:val="24"/>
          <w:szCs w:val="24"/>
        </w:rPr>
        <w:t xml:space="preserve">are </w:t>
      </w:r>
      <w:r w:rsidR="00FC4177">
        <w:rPr>
          <w:rFonts w:ascii="Arial" w:hAnsi="Arial" w:cs="Arial"/>
          <w:color w:val="000000"/>
          <w:sz w:val="24"/>
          <w:szCs w:val="24"/>
        </w:rPr>
        <w:t>p</w:t>
      </w:r>
      <w:r w:rsidR="002770A3" w:rsidRPr="009573E2">
        <w:rPr>
          <w:rFonts w:ascii="Arial" w:hAnsi="Arial" w:cs="Arial"/>
          <w:color w:val="000000"/>
          <w:sz w:val="24"/>
          <w:szCs w:val="24"/>
        </w:rPr>
        <w:t>rovider</w:t>
      </w:r>
      <w:r w:rsidR="00FC4177">
        <w:rPr>
          <w:rFonts w:ascii="Arial" w:hAnsi="Arial" w:cs="Arial"/>
          <w:color w:val="000000"/>
          <w:sz w:val="24"/>
          <w:szCs w:val="24"/>
        </w:rPr>
        <w:t>’</w:t>
      </w:r>
      <w:r w:rsidR="002770A3" w:rsidRPr="009573E2">
        <w:rPr>
          <w:rFonts w:ascii="Arial" w:hAnsi="Arial" w:cs="Arial"/>
          <w:color w:val="000000"/>
          <w:sz w:val="24"/>
          <w:szCs w:val="24"/>
        </w:rPr>
        <w:t xml:space="preserve">s </w:t>
      </w:r>
      <w:r w:rsidR="00FC4177">
        <w:rPr>
          <w:rFonts w:ascii="Arial" w:hAnsi="Arial" w:cs="Arial"/>
          <w:color w:val="000000"/>
          <w:sz w:val="24"/>
          <w:szCs w:val="24"/>
        </w:rPr>
        <w:t>o</w:t>
      </w:r>
      <w:r w:rsidR="002770A3" w:rsidRPr="009573E2">
        <w:rPr>
          <w:rFonts w:ascii="Arial" w:hAnsi="Arial" w:cs="Arial"/>
          <w:color w:val="000000"/>
          <w:sz w:val="24"/>
          <w:szCs w:val="24"/>
        </w:rPr>
        <w:t xml:space="preserve">wner. They will also confirm to the </w:t>
      </w:r>
      <w:r w:rsidR="00FC4177">
        <w:rPr>
          <w:rFonts w:ascii="Arial" w:hAnsi="Arial" w:cs="Arial"/>
          <w:color w:val="000000"/>
          <w:sz w:val="24"/>
          <w:szCs w:val="24"/>
        </w:rPr>
        <w:t>Head of Service</w:t>
      </w:r>
      <w:r w:rsidR="002770A3" w:rsidRPr="009573E2">
        <w:rPr>
          <w:rFonts w:ascii="Arial" w:hAnsi="Arial" w:cs="Arial"/>
          <w:color w:val="000000"/>
          <w:sz w:val="24"/>
          <w:szCs w:val="24"/>
        </w:rPr>
        <w:t xml:space="preserve"> Contract Performance &amp; Quality, Brokerage, Strategic Service Development and </w:t>
      </w:r>
      <w:r w:rsidR="00FC4177">
        <w:rPr>
          <w:rFonts w:ascii="Arial" w:hAnsi="Arial" w:cs="Arial"/>
          <w:color w:val="000000"/>
          <w:sz w:val="24"/>
          <w:szCs w:val="24"/>
        </w:rPr>
        <w:t>l</w:t>
      </w:r>
      <w:r w:rsidR="002770A3" w:rsidRPr="009573E2">
        <w:rPr>
          <w:rFonts w:ascii="Arial" w:hAnsi="Arial" w:cs="Arial"/>
          <w:color w:val="000000"/>
          <w:sz w:val="24"/>
          <w:szCs w:val="24"/>
        </w:rPr>
        <w:t>ead within CP&amp;Q</w:t>
      </w:r>
      <w:r w:rsidR="00FC4177">
        <w:rPr>
          <w:rFonts w:ascii="Arial" w:hAnsi="Arial" w:cs="Arial"/>
          <w:color w:val="000000"/>
          <w:sz w:val="24"/>
          <w:szCs w:val="24"/>
        </w:rPr>
        <w:t>T</w:t>
      </w:r>
      <w:r w:rsidR="00BF7399" w:rsidRPr="009573E2">
        <w:rPr>
          <w:rFonts w:ascii="Arial" w:hAnsi="Arial" w:cs="Arial"/>
          <w:color w:val="000000"/>
          <w:sz w:val="24"/>
          <w:szCs w:val="24"/>
        </w:rPr>
        <w:t xml:space="preserve"> and determine what other</w:t>
      </w:r>
      <w:r w:rsidR="00B21DB1" w:rsidRPr="009573E2">
        <w:rPr>
          <w:rFonts w:ascii="Arial" w:hAnsi="Arial" w:cs="Arial"/>
          <w:color w:val="000000"/>
          <w:sz w:val="24"/>
          <w:szCs w:val="24"/>
        </w:rPr>
        <w:t xml:space="preserve"> </w:t>
      </w:r>
      <w:r w:rsidR="00BF7399" w:rsidRPr="009573E2">
        <w:rPr>
          <w:rFonts w:ascii="Arial" w:hAnsi="Arial" w:cs="Arial"/>
          <w:color w:val="000000"/>
          <w:sz w:val="24"/>
          <w:szCs w:val="24"/>
        </w:rPr>
        <w:t>relevant parties need to be contacted, by whom, and when.</w:t>
      </w:r>
    </w:p>
    <w:p w:rsidR="001D3FF5" w:rsidRPr="009573E2" w:rsidRDefault="001D3FF5" w:rsidP="00580315">
      <w:pPr>
        <w:autoSpaceDE w:val="0"/>
        <w:autoSpaceDN w:val="0"/>
        <w:adjustRightInd w:val="0"/>
        <w:spacing w:after="0" w:line="240" w:lineRule="auto"/>
        <w:ind w:left="720" w:hanging="720"/>
        <w:jc w:val="both"/>
        <w:rPr>
          <w:rFonts w:ascii="Arial" w:hAnsi="Arial" w:cs="Arial"/>
          <w:color w:val="000000"/>
          <w:sz w:val="24"/>
          <w:szCs w:val="24"/>
        </w:rPr>
      </w:pPr>
    </w:p>
    <w:p w:rsidR="00BF7399" w:rsidRPr="009573E2" w:rsidRDefault="000A07AC" w:rsidP="00580315">
      <w:pPr>
        <w:autoSpaceDE w:val="0"/>
        <w:autoSpaceDN w:val="0"/>
        <w:adjustRightInd w:val="0"/>
        <w:spacing w:after="0" w:line="240" w:lineRule="auto"/>
        <w:ind w:left="720" w:hanging="720"/>
        <w:jc w:val="both"/>
        <w:rPr>
          <w:rFonts w:ascii="Arial" w:hAnsi="Arial" w:cs="Arial"/>
          <w:i/>
          <w:iCs/>
          <w:color w:val="000000"/>
          <w:sz w:val="24"/>
          <w:szCs w:val="24"/>
        </w:rPr>
      </w:pPr>
      <w:r w:rsidRPr="009573E2">
        <w:rPr>
          <w:rFonts w:ascii="Arial" w:hAnsi="Arial" w:cs="Arial"/>
          <w:color w:val="000000"/>
          <w:sz w:val="24"/>
          <w:szCs w:val="24"/>
        </w:rPr>
        <w:t>3</w:t>
      </w:r>
      <w:r w:rsidR="00BF7399" w:rsidRPr="009573E2">
        <w:rPr>
          <w:rFonts w:ascii="Arial" w:hAnsi="Arial" w:cs="Arial"/>
          <w:color w:val="000000"/>
          <w:sz w:val="24"/>
          <w:szCs w:val="24"/>
        </w:rPr>
        <w:t xml:space="preserve">.6 </w:t>
      </w:r>
      <w:r w:rsidR="00B21DB1" w:rsidRPr="009573E2">
        <w:rPr>
          <w:rFonts w:ascii="Arial" w:hAnsi="Arial" w:cs="Arial"/>
          <w:color w:val="000000"/>
          <w:sz w:val="24"/>
          <w:szCs w:val="24"/>
        </w:rPr>
        <w:tab/>
      </w:r>
      <w:r w:rsidR="00BF7399" w:rsidRPr="009573E2">
        <w:rPr>
          <w:rFonts w:ascii="Arial" w:hAnsi="Arial" w:cs="Arial"/>
          <w:color w:val="000000"/>
          <w:sz w:val="24"/>
          <w:szCs w:val="24"/>
        </w:rPr>
        <w:t>Should the failure be related to the alleged abuse of one or more vulnerable adults, the</w:t>
      </w:r>
      <w:r w:rsidR="00B21DB1" w:rsidRPr="009573E2">
        <w:rPr>
          <w:rFonts w:ascii="Arial" w:hAnsi="Arial" w:cs="Arial"/>
          <w:color w:val="000000"/>
          <w:sz w:val="24"/>
          <w:szCs w:val="24"/>
        </w:rPr>
        <w:t xml:space="preserve"> </w:t>
      </w:r>
      <w:r w:rsidR="00BF7399" w:rsidRPr="009573E2">
        <w:rPr>
          <w:rFonts w:ascii="Arial" w:hAnsi="Arial" w:cs="Arial"/>
          <w:color w:val="000000"/>
          <w:sz w:val="24"/>
          <w:szCs w:val="24"/>
        </w:rPr>
        <w:t>Adult Safeguarding</w:t>
      </w:r>
      <w:r w:rsidR="007A33C1" w:rsidRPr="009573E2">
        <w:rPr>
          <w:rFonts w:ascii="Arial" w:hAnsi="Arial" w:cs="Arial"/>
          <w:color w:val="000000"/>
          <w:sz w:val="24"/>
          <w:szCs w:val="24"/>
        </w:rPr>
        <w:t xml:space="preserve"> Team</w:t>
      </w:r>
      <w:r w:rsidR="00BF7399" w:rsidRPr="009573E2">
        <w:rPr>
          <w:rFonts w:ascii="Arial" w:hAnsi="Arial" w:cs="Arial"/>
          <w:color w:val="000000"/>
          <w:sz w:val="24"/>
          <w:szCs w:val="24"/>
        </w:rPr>
        <w:t xml:space="preserve"> Manager</w:t>
      </w:r>
      <w:r w:rsidR="00B21DB1" w:rsidRPr="009573E2">
        <w:rPr>
          <w:rFonts w:ascii="Arial" w:hAnsi="Arial" w:cs="Arial"/>
          <w:color w:val="000000"/>
          <w:sz w:val="24"/>
          <w:szCs w:val="24"/>
        </w:rPr>
        <w:t xml:space="preserve"> </w:t>
      </w:r>
      <w:r w:rsidR="00BF7399" w:rsidRPr="009573E2">
        <w:rPr>
          <w:rFonts w:ascii="Arial" w:hAnsi="Arial" w:cs="Arial"/>
          <w:color w:val="000000"/>
          <w:sz w:val="24"/>
          <w:szCs w:val="24"/>
        </w:rPr>
        <w:t>must be notified and should ensure that Safeguarding Alerts are made in accordance</w:t>
      </w:r>
      <w:r w:rsidR="00B21DB1" w:rsidRPr="009573E2">
        <w:rPr>
          <w:rFonts w:ascii="Arial" w:hAnsi="Arial" w:cs="Arial"/>
          <w:color w:val="000000"/>
          <w:sz w:val="24"/>
          <w:szCs w:val="24"/>
        </w:rPr>
        <w:t xml:space="preserve"> </w:t>
      </w:r>
      <w:r w:rsidR="00C704DA" w:rsidRPr="009573E2">
        <w:rPr>
          <w:rFonts w:ascii="Arial" w:hAnsi="Arial" w:cs="Arial"/>
          <w:color w:val="000000"/>
          <w:sz w:val="24"/>
          <w:szCs w:val="24"/>
        </w:rPr>
        <w:t>with the</w:t>
      </w:r>
      <w:r w:rsidR="003D3E29" w:rsidRPr="009573E2">
        <w:rPr>
          <w:rFonts w:ascii="Arial" w:hAnsi="Arial" w:cs="Arial"/>
          <w:color w:val="000000"/>
          <w:sz w:val="24"/>
          <w:szCs w:val="24"/>
        </w:rPr>
        <w:t xml:space="preserve"> Council </w:t>
      </w:r>
      <w:r w:rsidR="00594F68" w:rsidRPr="00F1100F">
        <w:rPr>
          <w:rFonts w:ascii="Arial" w:hAnsi="Arial" w:cs="Arial"/>
          <w:iCs/>
          <w:color w:val="000000"/>
          <w:sz w:val="24"/>
          <w:szCs w:val="24"/>
        </w:rPr>
        <w:t>Adult Safeguarding Policy and Procedure.</w:t>
      </w:r>
    </w:p>
    <w:p w:rsidR="001D3FF5" w:rsidRPr="009573E2" w:rsidRDefault="001D3FF5" w:rsidP="00580315">
      <w:pPr>
        <w:autoSpaceDE w:val="0"/>
        <w:autoSpaceDN w:val="0"/>
        <w:adjustRightInd w:val="0"/>
        <w:spacing w:after="0" w:line="240" w:lineRule="auto"/>
        <w:ind w:left="720" w:hanging="720"/>
        <w:jc w:val="both"/>
        <w:rPr>
          <w:rFonts w:ascii="Arial" w:hAnsi="Arial" w:cs="Arial"/>
          <w:i/>
          <w:iCs/>
          <w:color w:val="000000"/>
          <w:sz w:val="24"/>
          <w:szCs w:val="24"/>
        </w:rPr>
      </w:pPr>
    </w:p>
    <w:p w:rsidR="00BF7399" w:rsidRPr="009573E2" w:rsidRDefault="000A07AC" w:rsidP="00580315">
      <w:pPr>
        <w:autoSpaceDE w:val="0"/>
        <w:autoSpaceDN w:val="0"/>
        <w:adjustRightInd w:val="0"/>
        <w:spacing w:after="0" w:line="240" w:lineRule="auto"/>
        <w:ind w:left="720" w:hanging="720"/>
        <w:jc w:val="both"/>
        <w:rPr>
          <w:rFonts w:ascii="Arial" w:hAnsi="Arial" w:cs="Arial"/>
          <w:color w:val="000000"/>
          <w:sz w:val="24"/>
          <w:szCs w:val="24"/>
        </w:rPr>
      </w:pPr>
      <w:r w:rsidRPr="009573E2">
        <w:rPr>
          <w:rFonts w:ascii="Arial" w:hAnsi="Arial" w:cs="Arial"/>
          <w:color w:val="000000"/>
          <w:sz w:val="24"/>
          <w:szCs w:val="24"/>
        </w:rPr>
        <w:t>3</w:t>
      </w:r>
      <w:r w:rsidR="00BF7399" w:rsidRPr="009573E2">
        <w:rPr>
          <w:rFonts w:ascii="Arial" w:hAnsi="Arial" w:cs="Arial"/>
          <w:color w:val="000000"/>
          <w:sz w:val="24"/>
          <w:szCs w:val="24"/>
        </w:rPr>
        <w:t xml:space="preserve">.7 </w:t>
      </w:r>
      <w:r w:rsidR="00B21DB1" w:rsidRPr="009573E2">
        <w:rPr>
          <w:rFonts w:ascii="Arial" w:hAnsi="Arial" w:cs="Arial"/>
          <w:color w:val="000000"/>
          <w:sz w:val="24"/>
          <w:szCs w:val="24"/>
        </w:rPr>
        <w:tab/>
      </w:r>
      <w:r w:rsidR="00C704DA" w:rsidRPr="009573E2">
        <w:rPr>
          <w:rFonts w:ascii="Arial" w:hAnsi="Arial" w:cs="Arial"/>
          <w:color w:val="000000"/>
          <w:sz w:val="24"/>
          <w:szCs w:val="24"/>
        </w:rPr>
        <w:t>The</w:t>
      </w:r>
      <w:r w:rsidR="002770A3" w:rsidRPr="009573E2">
        <w:rPr>
          <w:rFonts w:ascii="Arial" w:hAnsi="Arial" w:cs="Arial"/>
          <w:color w:val="000000"/>
          <w:sz w:val="24"/>
          <w:szCs w:val="24"/>
        </w:rPr>
        <w:t xml:space="preserve"> </w:t>
      </w:r>
      <w:r w:rsidR="0069466D" w:rsidRPr="009573E2">
        <w:rPr>
          <w:rFonts w:ascii="Arial" w:hAnsi="Arial" w:cs="Arial"/>
          <w:color w:val="000000"/>
          <w:sz w:val="24"/>
          <w:szCs w:val="24"/>
        </w:rPr>
        <w:t>Head of Service</w:t>
      </w:r>
      <w:r w:rsidR="002770A3" w:rsidRPr="009573E2">
        <w:rPr>
          <w:rFonts w:ascii="Arial" w:hAnsi="Arial" w:cs="Arial"/>
          <w:color w:val="000000"/>
          <w:sz w:val="24"/>
          <w:szCs w:val="24"/>
        </w:rPr>
        <w:t xml:space="preserve"> Contract Performance &amp; Quality, Brokerage, Strategic Service Development and/or </w:t>
      </w:r>
      <w:r w:rsidR="00FC4177">
        <w:rPr>
          <w:rFonts w:ascii="Arial" w:hAnsi="Arial" w:cs="Arial"/>
          <w:color w:val="000000"/>
          <w:sz w:val="24"/>
          <w:szCs w:val="24"/>
        </w:rPr>
        <w:t>l</w:t>
      </w:r>
      <w:r w:rsidR="002770A3" w:rsidRPr="009573E2">
        <w:rPr>
          <w:rFonts w:ascii="Arial" w:hAnsi="Arial" w:cs="Arial"/>
          <w:color w:val="000000"/>
          <w:sz w:val="24"/>
          <w:szCs w:val="24"/>
        </w:rPr>
        <w:t>eads within the Commissioning Team, CP&amp;Q T</w:t>
      </w:r>
      <w:r w:rsidR="002602E6" w:rsidRPr="009573E2">
        <w:rPr>
          <w:rFonts w:ascii="Arial" w:hAnsi="Arial" w:cs="Arial"/>
          <w:color w:val="000000"/>
          <w:sz w:val="24"/>
          <w:szCs w:val="24"/>
        </w:rPr>
        <w:t xml:space="preserve">, </w:t>
      </w:r>
      <w:r w:rsidR="00BF7399" w:rsidRPr="009573E2">
        <w:rPr>
          <w:rFonts w:ascii="Arial" w:hAnsi="Arial" w:cs="Arial"/>
          <w:color w:val="000000"/>
          <w:sz w:val="24"/>
          <w:szCs w:val="24"/>
        </w:rPr>
        <w:t>will immediately call a</w:t>
      </w:r>
      <w:r w:rsidR="00E732C9" w:rsidRPr="009573E2">
        <w:rPr>
          <w:rFonts w:ascii="Arial" w:hAnsi="Arial" w:cs="Arial"/>
          <w:color w:val="000000"/>
          <w:sz w:val="24"/>
          <w:szCs w:val="24"/>
        </w:rPr>
        <w:t xml:space="preserve"> </w:t>
      </w:r>
      <w:r w:rsidR="00C704DA" w:rsidRPr="009573E2">
        <w:rPr>
          <w:rFonts w:ascii="Arial" w:hAnsi="Arial" w:cs="Arial"/>
          <w:color w:val="000000"/>
          <w:sz w:val="24"/>
          <w:szCs w:val="24"/>
        </w:rPr>
        <w:t xml:space="preserve">Business Continuity Planning Group </w:t>
      </w:r>
      <w:r w:rsidR="00E732C9" w:rsidRPr="009573E2">
        <w:rPr>
          <w:rFonts w:ascii="Arial" w:hAnsi="Arial" w:cs="Arial"/>
          <w:color w:val="000000"/>
          <w:sz w:val="24"/>
          <w:szCs w:val="24"/>
        </w:rPr>
        <w:t>(</w:t>
      </w:r>
      <w:r w:rsidR="00C704DA" w:rsidRPr="009573E2">
        <w:rPr>
          <w:rFonts w:ascii="Arial" w:hAnsi="Arial" w:cs="Arial"/>
          <w:color w:val="000000"/>
          <w:sz w:val="24"/>
          <w:szCs w:val="24"/>
        </w:rPr>
        <w:t>BCPG</w:t>
      </w:r>
      <w:r w:rsidR="00E732C9" w:rsidRPr="009573E2">
        <w:rPr>
          <w:rFonts w:ascii="Arial" w:hAnsi="Arial" w:cs="Arial"/>
          <w:color w:val="000000"/>
          <w:sz w:val="24"/>
          <w:szCs w:val="24"/>
        </w:rPr>
        <w:t>) m</w:t>
      </w:r>
      <w:r w:rsidR="00BF7399" w:rsidRPr="009573E2">
        <w:rPr>
          <w:rFonts w:ascii="Arial" w:hAnsi="Arial" w:cs="Arial"/>
          <w:color w:val="000000"/>
          <w:sz w:val="24"/>
          <w:szCs w:val="24"/>
        </w:rPr>
        <w:t>eeting</w:t>
      </w:r>
      <w:r w:rsidR="00824B7B" w:rsidRPr="009573E2">
        <w:rPr>
          <w:rFonts w:ascii="Arial" w:hAnsi="Arial" w:cs="Arial"/>
          <w:color w:val="000000"/>
          <w:sz w:val="24"/>
          <w:szCs w:val="24"/>
        </w:rPr>
        <w:t>, to take place with</w:t>
      </w:r>
      <w:r w:rsidR="009B2BB1" w:rsidRPr="009573E2">
        <w:rPr>
          <w:rFonts w:ascii="Arial" w:hAnsi="Arial" w:cs="Arial"/>
          <w:color w:val="000000"/>
          <w:sz w:val="24"/>
          <w:szCs w:val="24"/>
        </w:rPr>
        <w:t>in</w:t>
      </w:r>
      <w:r w:rsidR="00824B7B" w:rsidRPr="009573E2">
        <w:rPr>
          <w:rFonts w:ascii="Arial" w:hAnsi="Arial" w:cs="Arial"/>
          <w:color w:val="000000"/>
          <w:sz w:val="24"/>
          <w:szCs w:val="24"/>
        </w:rPr>
        <w:t xml:space="preserve"> 24 hours after</w:t>
      </w:r>
      <w:r w:rsidR="009B2BB1" w:rsidRPr="009573E2">
        <w:rPr>
          <w:rFonts w:ascii="Arial" w:hAnsi="Arial" w:cs="Arial"/>
          <w:color w:val="000000"/>
          <w:sz w:val="24"/>
          <w:szCs w:val="24"/>
        </w:rPr>
        <w:t xml:space="preserve"> </w:t>
      </w:r>
      <w:r w:rsidR="00E732C9" w:rsidRPr="009573E2">
        <w:rPr>
          <w:rFonts w:ascii="Arial" w:hAnsi="Arial" w:cs="Arial"/>
          <w:color w:val="000000"/>
          <w:sz w:val="24"/>
          <w:szCs w:val="24"/>
        </w:rPr>
        <w:t xml:space="preserve">the </w:t>
      </w:r>
      <w:r w:rsidR="00824B7B" w:rsidRPr="009573E2">
        <w:rPr>
          <w:rFonts w:ascii="Arial" w:hAnsi="Arial" w:cs="Arial"/>
          <w:color w:val="000000"/>
          <w:sz w:val="24"/>
          <w:szCs w:val="24"/>
        </w:rPr>
        <w:t xml:space="preserve">notification </w:t>
      </w:r>
      <w:r w:rsidR="00E732C9" w:rsidRPr="009573E2">
        <w:rPr>
          <w:rFonts w:ascii="Arial" w:hAnsi="Arial" w:cs="Arial"/>
          <w:color w:val="000000"/>
          <w:sz w:val="24"/>
          <w:szCs w:val="24"/>
        </w:rPr>
        <w:t>has been received.</w:t>
      </w:r>
      <w:r w:rsidR="00824B7B" w:rsidRPr="009573E2">
        <w:rPr>
          <w:rFonts w:ascii="Arial" w:hAnsi="Arial" w:cs="Arial"/>
          <w:color w:val="000000"/>
          <w:sz w:val="24"/>
          <w:szCs w:val="24"/>
        </w:rPr>
        <w:t xml:space="preserve"> </w:t>
      </w:r>
    </w:p>
    <w:p w:rsidR="00824B7B" w:rsidRPr="009573E2" w:rsidRDefault="00824B7B" w:rsidP="00580315">
      <w:pPr>
        <w:autoSpaceDE w:val="0"/>
        <w:autoSpaceDN w:val="0"/>
        <w:adjustRightInd w:val="0"/>
        <w:spacing w:after="0" w:line="240" w:lineRule="auto"/>
        <w:ind w:left="720" w:hanging="720"/>
        <w:jc w:val="both"/>
        <w:rPr>
          <w:rFonts w:ascii="Arial" w:hAnsi="Arial" w:cs="Arial"/>
          <w:color w:val="000000"/>
          <w:sz w:val="24"/>
          <w:szCs w:val="24"/>
        </w:rPr>
      </w:pPr>
    </w:p>
    <w:p w:rsidR="00D2063E" w:rsidRPr="009573E2" w:rsidRDefault="00E732C9" w:rsidP="00580315">
      <w:pPr>
        <w:autoSpaceDE w:val="0"/>
        <w:autoSpaceDN w:val="0"/>
        <w:adjustRightInd w:val="0"/>
        <w:spacing w:after="0" w:line="240" w:lineRule="auto"/>
        <w:ind w:left="720"/>
        <w:jc w:val="both"/>
        <w:rPr>
          <w:rFonts w:ascii="Arial" w:hAnsi="Arial" w:cs="Arial"/>
          <w:color w:val="000000"/>
          <w:sz w:val="24"/>
          <w:szCs w:val="24"/>
        </w:rPr>
      </w:pPr>
      <w:r w:rsidRPr="009573E2">
        <w:rPr>
          <w:rFonts w:ascii="Arial" w:hAnsi="Arial" w:cs="Arial"/>
          <w:color w:val="000000"/>
          <w:sz w:val="24"/>
          <w:szCs w:val="24"/>
        </w:rPr>
        <w:t xml:space="preserve">The purpose of the meeting is </w:t>
      </w:r>
      <w:r w:rsidR="00BF7399" w:rsidRPr="009573E2">
        <w:rPr>
          <w:rFonts w:ascii="Arial" w:hAnsi="Arial" w:cs="Arial"/>
          <w:color w:val="000000"/>
          <w:sz w:val="24"/>
          <w:szCs w:val="24"/>
        </w:rPr>
        <w:t>to agree a plan of action, and if</w:t>
      </w:r>
      <w:r w:rsidRPr="009573E2">
        <w:rPr>
          <w:rFonts w:ascii="Arial" w:hAnsi="Arial" w:cs="Arial"/>
          <w:color w:val="000000"/>
          <w:sz w:val="24"/>
          <w:szCs w:val="24"/>
        </w:rPr>
        <w:t xml:space="preserve"> </w:t>
      </w:r>
      <w:r w:rsidR="00BF7399" w:rsidRPr="009573E2">
        <w:rPr>
          <w:rFonts w:ascii="Arial" w:hAnsi="Arial" w:cs="Arial"/>
          <w:color w:val="000000"/>
          <w:sz w:val="24"/>
          <w:szCs w:val="24"/>
        </w:rPr>
        <w:t>appropriate to invoke this Operational Procedure – whether wholly or (in the case of</w:t>
      </w:r>
      <w:r w:rsidRPr="009573E2">
        <w:rPr>
          <w:rFonts w:ascii="Arial" w:hAnsi="Arial" w:cs="Arial"/>
          <w:color w:val="000000"/>
          <w:sz w:val="24"/>
          <w:szCs w:val="24"/>
        </w:rPr>
        <w:t xml:space="preserve"> </w:t>
      </w:r>
      <w:r w:rsidR="00BF7399" w:rsidRPr="009573E2">
        <w:rPr>
          <w:rFonts w:ascii="Arial" w:hAnsi="Arial" w:cs="Arial"/>
          <w:color w:val="000000"/>
          <w:sz w:val="24"/>
          <w:szCs w:val="24"/>
        </w:rPr>
        <w:t xml:space="preserve">potential but unconfirmed failure) in part. </w:t>
      </w:r>
    </w:p>
    <w:p w:rsidR="00D2063E" w:rsidRPr="009573E2" w:rsidRDefault="00D2063E" w:rsidP="00580315">
      <w:pPr>
        <w:autoSpaceDE w:val="0"/>
        <w:autoSpaceDN w:val="0"/>
        <w:adjustRightInd w:val="0"/>
        <w:spacing w:after="0" w:line="240" w:lineRule="auto"/>
        <w:ind w:left="720"/>
        <w:jc w:val="both"/>
        <w:rPr>
          <w:rFonts w:ascii="Arial" w:hAnsi="Arial" w:cs="Arial"/>
          <w:color w:val="000000"/>
          <w:sz w:val="24"/>
          <w:szCs w:val="24"/>
        </w:rPr>
      </w:pPr>
    </w:p>
    <w:p w:rsidR="00BF7399" w:rsidRPr="009573E2" w:rsidRDefault="00BF7399" w:rsidP="00580315">
      <w:pPr>
        <w:autoSpaceDE w:val="0"/>
        <w:autoSpaceDN w:val="0"/>
        <w:adjustRightInd w:val="0"/>
        <w:spacing w:after="0" w:line="240" w:lineRule="auto"/>
        <w:ind w:left="720"/>
        <w:jc w:val="both"/>
        <w:rPr>
          <w:rFonts w:ascii="Arial" w:hAnsi="Arial" w:cs="Arial"/>
          <w:color w:val="000000"/>
          <w:sz w:val="24"/>
          <w:szCs w:val="24"/>
        </w:rPr>
      </w:pPr>
      <w:r w:rsidRPr="009573E2">
        <w:rPr>
          <w:rFonts w:ascii="Arial" w:hAnsi="Arial" w:cs="Arial"/>
          <w:color w:val="000000"/>
          <w:sz w:val="24"/>
          <w:szCs w:val="24"/>
        </w:rPr>
        <w:t>In view of the potential implications for the</w:t>
      </w:r>
      <w:r w:rsidR="00D2063E" w:rsidRPr="009573E2">
        <w:rPr>
          <w:rFonts w:ascii="Arial" w:hAnsi="Arial" w:cs="Arial"/>
          <w:color w:val="000000"/>
          <w:sz w:val="24"/>
          <w:szCs w:val="24"/>
        </w:rPr>
        <w:t xml:space="preserve"> </w:t>
      </w:r>
      <w:r w:rsidRPr="009573E2">
        <w:rPr>
          <w:rFonts w:ascii="Arial" w:hAnsi="Arial" w:cs="Arial"/>
          <w:color w:val="000000"/>
          <w:sz w:val="24"/>
          <w:szCs w:val="24"/>
        </w:rPr>
        <w:t xml:space="preserve">health and well-being of service users, the relevant </w:t>
      </w:r>
      <w:r w:rsidR="00FC4177">
        <w:rPr>
          <w:rFonts w:ascii="Arial" w:hAnsi="Arial" w:cs="Arial"/>
          <w:color w:val="000000"/>
          <w:sz w:val="24"/>
          <w:szCs w:val="24"/>
        </w:rPr>
        <w:t>o</w:t>
      </w:r>
      <w:r w:rsidRPr="009573E2">
        <w:rPr>
          <w:rFonts w:ascii="Arial" w:hAnsi="Arial" w:cs="Arial"/>
          <w:color w:val="000000"/>
          <w:sz w:val="24"/>
          <w:szCs w:val="24"/>
        </w:rPr>
        <w:t>fficers will be required to treat</w:t>
      </w:r>
      <w:r w:rsidR="00D2063E" w:rsidRPr="009573E2">
        <w:rPr>
          <w:rFonts w:ascii="Arial" w:hAnsi="Arial" w:cs="Arial"/>
          <w:color w:val="000000"/>
          <w:sz w:val="24"/>
          <w:szCs w:val="24"/>
        </w:rPr>
        <w:t xml:space="preserve"> </w:t>
      </w:r>
      <w:r w:rsidRPr="009573E2">
        <w:rPr>
          <w:rFonts w:ascii="Arial" w:hAnsi="Arial" w:cs="Arial"/>
          <w:color w:val="000000"/>
          <w:sz w:val="24"/>
          <w:szCs w:val="24"/>
        </w:rPr>
        <w:t>the situation as</w:t>
      </w:r>
      <w:r w:rsidR="00D2063E" w:rsidRPr="009573E2">
        <w:rPr>
          <w:rFonts w:ascii="Arial" w:hAnsi="Arial" w:cs="Arial"/>
          <w:color w:val="000000"/>
          <w:sz w:val="24"/>
          <w:szCs w:val="24"/>
        </w:rPr>
        <w:t xml:space="preserve"> a high priority. T</w:t>
      </w:r>
      <w:r w:rsidRPr="009573E2">
        <w:rPr>
          <w:rFonts w:ascii="Arial" w:hAnsi="Arial" w:cs="Arial"/>
          <w:color w:val="000000"/>
          <w:sz w:val="24"/>
          <w:szCs w:val="24"/>
        </w:rPr>
        <w:t>o ensure timely involvement of all key parties,</w:t>
      </w:r>
      <w:r w:rsidR="00B21DB1" w:rsidRPr="009573E2">
        <w:rPr>
          <w:rFonts w:ascii="Arial" w:hAnsi="Arial" w:cs="Arial"/>
          <w:color w:val="000000"/>
          <w:sz w:val="24"/>
          <w:szCs w:val="24"/>
        </w:rPr>
        <w:t xml:space="preserve"> </w:t>
      </w:r>
      <w:r w:rsidRPr="009573E2">
        <w:rPr>
          <w:rFonts w:ascii="Arial" w:hAnsi="Arial" w:cs="Arial"/>
          <w:color w:val="000000"/>
          <w:sz w:val="24"/>
          <w:szCs w:val="24"/>
        </w:rPr>
        <w:t>including CQC, this may occasionally necessitate ‘virtual’ meetings such as through</w:t>
      </w:r>
      <w:r w:rsidR="00B21DB1" w:rsidRPr="009573E2">
        <w:rPr>
          <w:rFonts w:ascii="Arial" w:hAnsi="Arial" w:cs="Arial"/>
          <w:color w:val="000000"/>
          <w:sz w:val="24"/>
          <w:szCs w:val="24"/>
        </w:rPr>
        <w:t xml:space="preserve"> </w:t>
      </w:r>
      <w:r w:rsidRPr="009573E2">
        <w:rPr>
          <w:rFonts w:ascii="Arial" w:hAnsi="Arial" w:cs="Arial"/>
          <w:color w:val="000000"/>
          <w:sz w:val="24"/>
          <w:szCs w:val="24"/>
        </w:rPr>
        <w:t xml:space="preserve">teleconference, and/or the nomination of appropriate ‘deputies’. See </w:t>
      </w:r>
      <w:r w:rsidR="00594F68" w:rsidRPr="00F1100F">
        <w:rPr>
          <w:rFonts w:ascii="Arial" w:hAnsi="Arial" w:cs="Arial"/>
          <w:b/>
          <w:bCs/>
          <w:iCs/>
          <w:color w:val="000000"/>
          <w:sz w:val="24"/>
          <w:szCs w:val="24"/>
        </w:rPr>
        <w:t>Section 6</w:t>
      </w:r>
      <w:r w:rsidRPr="009573E2">
        <w:rPr>
          <w:rFonts w:ascii="Arial" w:hAnsi="Arial" w:cs="Arial"/>
          <w:b/>
          <w:bCs/>
          <w:i/>
          <w:iCs/>
          <w:color w:val="000000"/>
          <w:sz w:val="24"/>
          <w:szCs w:val="24"/>
        </w:rPr>
        <w:t xml:space="preserve"> </w:t>
      </w:r>
      <w:r w:rsidRPr="009573E2">
        <w:rPr>
          <w:rFonts w:ascii="Arial" w:hAnsi="Arial" w:cs="Arial"/>
          <w:color w:val="000000"/>
          <w:sz w:val="24"/>
          <w:szCs w:val="24"/>
        </w:rPr>
        <w:t>‘</w:t>
      </w:r>
      <w:r w:rsidR="002770A3" w:rsidRPr="009573E2">
        <w:rPr>
          <w:rFonts w:ascii="Arial" w:hAnsi="Arial" w:cs="Arial"/>
          <w:color w:val="000000"/>
          <w:sz w:val="24"/>
          <w:szCs w:val="24"/>
        </w:rPr>
        <w:t>BCPG</w:t>
      </w:r>
      <w:r w:rsidRPr="009573E2">
        <w:rPr>
          <w:rFonts w:ascii="Arial" w:hAnsi="Arial" w:cs="Arial"/>
          <w:color w:val="000000"/>
          <w:sz w:val="24"/>
          <w:szCs w:val="24"/>
        </w:rPr>
        <w:t>’ for meeting membership.</w:t>
      </w:r>
    </w:p>
    <w:p w:rsidR="001D3FF5" w:rsidRPr="009573E2" w:rsidRDefault="001D3FF5" w:rsidP="00580315">
      <w:pPr>
        <w:autoSpaceDE w:val="0"/>
        <w:autoSpaceDN w:val="0"/>
        <w:adjustRightInd w:val="0"/>
        <w:spacing w:after="0" w:line="240" w:lineRule="auto"/>
        <w:ind w:left="720"/>
        <w:jc w:val="both"/>
        <w:rPr>
          <w:rFonts w:ascii="Arial" w:hAnsi="Arial" w:cs="Arial"/>
          <w:color w:val="000000"/>
          <w:sz w:val="24"/>
          <w:szCs w:val="24"/>
        </w:rPr>
      </w:pPr>
    </w:p>
    <w:p w:rsidR="00E60BF3" w:rsidRDefault="000A07AC" w:rsidP="00F1100F">
      <w:pPr>
        <w:autoSpaceDE w:val="0"/>
        <w:autoSpaceDN w:val="0"/>
        <w:adjustRightInd w:val="0"/>
        <w:spacing w:after="0" w:line="240" w:lineRule="auto"/>
        <w:ind w:left="720" w:hanging="720"/>
        <w:jc w:val="both"/>
        <w:rPr>
          <w:rFonts w:ascii="Arial" w:hAnsi="Arial" w:cs="Arial"/>
          <w:color w:val="000000"/>
          <w:sz w:val="24"/>
          <w:szCs w:val="24"/>
        </w:rPr>
      </w:pPr>
      <w:r w:rsidRPr="009573E2">
        <w:rPr>
          <w:rFonts w:ascii="Arial" w:hAnsi="Arial" w:cs="Arial"/>
          <w:color w:val="000000"/>
          <w:sz w:val="24"/>
          <w:szCs w:val="24"/>
        </w:rPr>
        <w:t>3</w:t>
      </w:r>
      <w:r w:rsidR="00BF7399" w:rsidRPr="009573E2">
        <w:rPr>
          <w:rFonts w:ascii="Arial" w:hAnsi="Arial" w:cs="Arial"/>
          <w:color w:val="000000"/>
          <w:sz w:val="24"/>
          <w:szCs w:val="24"/>
        </w:rPr>
        <w:t xml:space="preserve">.8 </w:t>
      </w:r>
      <w:r w:rsidR="00B21DB1" w:rsidRPr="009573E2">
        <w:rPr>
          <w:rFonts w:ascii="Arial" w:hAnsi="Arial" w:cs="Arial"/>
          <w:color w:val="000000"/>
          <w:sz w:val="24"/>
          <w:szCs w:val="24"/>
        </w:rPr>
        <w:t xml:space="preserve"> </w:t>
      </w:r>
      <w:r w:rsidR="00B21DB1" w:rsidRPr="009573E2">
        <w:rPr>
          <w:rFonts w:ascii="Arial" w:hAnsi="Arial" w:cs="Arial"/>
          <w:color w:val="000000"/>
          <w:sz w:val="24"/>
          <w:szCs w:val="24"/>
        </w:rPr>
        <w:tab/>
      </w:r>
      <w:r w:rsidR="00BF7399" w:rsidRPr="009573E2">
        <w:rPr>
          <w:rFonts w:ascii="Arial" w:hAnsi="Arial" w:cs="Arial"/>
          <w:color w:val="000000"/>
          <w:sz w:val="24"/>
          <w:szCs w:val="24"/>
        </w:rPr>
        <w:t>Dependent upon the urgency of the situation, it may</w:t>
      </w:r>
      <w:r w:rsidR="00256099" w:rsidRPr="009573E2">
        <w:rPr>
          <w:rFonts w:ascii="Arial" w:hAnsi="Arial" w:cs="Arial"/>
          <w:color w:val="000000"/>
          <w:sz w:val="24"/>
          <w:szCs w:val="24"/>
        </w:rPr>
        <w:t xml:space="preserve"> be necessary to convene such a </w:t>
      </w:r>
      <w:r w:rsidR="00256099" w:rsidRPr="009573E2">
        <w:rPr>
          <w:rFonts w:ascii="Arial" w:hAnsi="Arial" w:cs="Arial"/>
          <w:color w:val="000000"/>
          <w:sz w:val="24"/>
          <w:szCs w:val="24"/>
        </w:rPr>
        <w:tab/>
      </w:r>
      <w:r w:rsidR="00BF7399" w:rsidRPr="009573E2">
        <w:rPr>
          <w:rFonts w:ascii="Arial" w:hAnsi="Arial" w:cs="Arial"/>
          <w:color w:val="000000"/>
          <w:sz w:val="24"/>
          <w:szCs w:val="24"/>
        </w:rPr>
        <w:t>meeting outside of normal office hours. Provider failures that occur outside of normal</w:t>
      </w:r>
      <w:r w:rsidR="00B21DB1" w:rsidRPr="009573E2">
        <w:rPr>
          <w:rFonts w:ascii="Arial" w:hAnsi="Arial" w:cs="Arial"/>
          <w:color w:val="000000"/>
          <w:sz w:val="24"/>
          <w:szCs w:val="24"/>
        </w:rPr>
        <w:t xml:space="preserve"> </w:t>
      </w:r>
      <w:r w:rsidR="00256099" w:rsidRPr="009573E2">
        <w:rPr>
          <w:rFonts w:ascii="Arial" w:hAnsi="Arial" w:cs="Arial"/>
          <w:color w:val="000000"/>
          <w:sz w:val="24"/>
          <w:szCs w:val="24"/>
        </w:rPr>
        <w:tab/>
      </w:r>
      <w:r w:rsidR="00BF7399" w:rsidRPr="009573E2">
        <w:rPr>
          <w:rFonts w:ascii="Arial" w:hAnsi="Arial" w:cs="Arial"/>
          <w:color w:val="000000"/>
          <w:sz w:val="24"/>
          <w:szCs w:val="24"/>
        </w:rPr>
        <w:t>office hours should be refe</w:t>
      </w:r>
      <w:r w:rsidR="001D3FF5" w:rsidRPr="009573E2">
        <w:rPr>
          <w:rFonts w:ascii="Arial" w:hAnsi="Arial" w:cs="Arial"/>
          <w:color w:val="000000"/>
          <w:sz w:val="24"/>
          <w:szCs w:val="24"/>
        </w:rPr>
        <w:t xml:space="preserve">rred to </w:t>
      </w:r>
      <w:r w:rsidR="003F7726" w:rsidRPr="009573E2">
        <w:rPr>
          <w:rFonts w:ascii="Arial" w:hAnsi="Arial" w:cs="Arial"/>
          <w:color w:val="000000"/>
          <w:sz w:val="24"/>
          <w:szCs w:val="24"/>
        </w:rPr>
        <w:t xml:space="preserve">the </w:t>
      </w:r>
      <w:r w:rsidR="002770A3" w:rsidRPr="009573E2">
        <w:rPr>
          <w:rFonts w:ascii="Arial" w:hAnsi="Arial" w:cs="Arial"/>
          <w:color w:val="000000"/>
          <w:sz w:val="24"/>
          <w:szCs w:val="24"/>
        </w:rPr>
        <w:t>HC</w:t>
      </w:r>
      <w:r w:rsidR="001D3FF5" w:rsidRPr="009573E2">
        <w:rPr>
          <w:rFonts w:ascii="Arial" w:hAnsi="Arial" w:cs="Arial"/>
          <w:color w:val="000000"/>
          <w:sz w:val="24"/>
          <w:szCs w:val="24"/>
        </w:rPr>
        <w:t xml:space="preserve">C </w:t>
      </w:r>
      <w:r w:rsidR="00BF7399" w:rsidRPr="009573E2">
        <w:rPr>
          <w:rFonts w:ascii="Arial" w:hAnsi="Arial" w:cs="Arial"/>
          <w:color w:val="000000"/>
          <w:sz w:val="24"/>
          <w:szCs w:val="24"/>
        </w:rPr>
        <w:t>on call arrangements</w:t>
      </w:r>
      <w:r w:rsidR="002602E6" w:rsidRPr="009573E2">
        <w:rPr>
          <w:rFonts w:ascii="Arial" w:hAnsi="Arial" w:cs="Arial"/>
          <w:color w:val="000000"/>
          <w:sz w:val="24"/>
          <w:szCs w:val="24"/>
        </w:rPr>
        <w:t>.</w:t>
      </w:r>
      <w:r w:rsidR="00B21DB1" w:rsidRPr="009573E2">
        <w:rPr>
          <w:rFonts w:ascii="Arial" w:hAnsi="Arial" w:cs="Arial"/>
          <w:color w:val="000000"/>
          <w:sz w:val="24"/>
          <w:szCs w:val="24"/>
        </w:rPr>
        <w:t xml:space="preserve"> </w:t>
      </w:r>
    </w:p>
    <w:p w:rsidR="00BF7399" w:rsidRPr="009573E2" w:rsidRDefault="00BF7399" w:rsidP="00580315">
      <w:pPr>
        <w:autoSpaceDE w:val="0"/>
        <w:autoSpaceDN w:val="0"/>
        <w:adjustRightInd w:val="0"/>
        <w:spacing w:after="0" w:line="240" w:lineRule="auto"/>
        <w:ind w:firstLine="720"/>
        <w:jc w:val="both"/>
        <w:rPr>
          <w:rFonts w:ascii="Arial" w:hAnsi="Arial" w:cs="Arial"/>
          <w:color w:val="000000"/>
          <w:sz w:val="24"/>
          <w:szCs w:val="24"/>
        </w:rPr>
      </w:pPr>
    </w:p>
    <w:p w:rsidR="003D3E29" w:rsidRPr="009573E2" w:rsidRDefault="000A07AC" w:rsidP="00580315">
      <w:pPr>
        <w:autoSpaceDE w:val="0"/>
        <w:autoSpaceDN w:val="0"/>
        <w:adjustRightInd w:val="0"/>
        <w:spacing w:after="0" w:line="240" w:lineRule="auto"/>
        <w:jc w:val="both"/>
        <w:rPr>
          <w:rFonts w:ascii="Arial" w:hAnsi="Arial" w:cs="Arial"/>
          <w:b/>
          <w:bCs/>
          <w:color w:val="000000"/>
          <w:sz w:val="24"/>
          <w:szCs w:val="24"/>
        </w:rPr>
      </w:pPr>
      <w:r w:rsidRPr="009573E2">
        <w:rPr>
          <w:rFonts w:ascii="Arial" w:hAnsi="Arial" w:cs="Arial"/>
          <w:b/>
          <w:bCs/>
          <w:color w:val="000000"/>
          <w:sz w:val="24"/>
          <w:szCs w:val="24"/>
        </w:rPr>
        <w:t>4</w:t>
      </w:r>
      <w:r w:rsidR="003D3E29" w:rsidRPr="009573E2">
        <w:rPr>
          <w:rFonts w:ascii="Arial" w:hAnsi="Arial" w:cs="Arial"/>
          <w:b/>
          <w:bCs/>
          <w:color w:val="000000"/>
          <w:sz w:val="24"/>
          <w:szCs w:val="24"/>
        </w:rPr>
        <w:t xml:space="preserve">. </w:t>
      </w:r>
      <w:r w:rsidR="007A33C1" w:rsidRPr="009573E2">
        <w:rPr>
          <w:rFonts w:ascii="Arial" w:hAnsi="Arial" w:cs="Arial"/>
          <w:b/>
          <w:bCs/>
          <w:color w:val="000000"/>
          <w:sz w:val="24"/>
          <w:szCs w:val="24"/>
        </w:rPr>
        <w:tab/>
      </w:r>
      <w:r w:rsidR="003D3E29" w:rsidRPr="009573E2">
        <w:rPr>
          <w:rFonts w:ascii="Arial" w:hAnsi="Arial" w:cs="Arial"/>
          <w:b/>
          <w:bCs/>
          <w:color w:val="000000"/>
          <w:sz w:val="24"/>
          <w:szCs w:val="24"/>
        </w:rPr>
        <w:t>Key Contacts</w:t>
      </w:r>
    </w:p>
    <w:p w:rsidR="00782FF8" w:rsidRPr="009573E2" w:rsidRDefault="00782FF8" w:rsidP="00580315">
      <w:pPr>
        <w:autoSpaceDE w:val="0"/>
        <w:autoSpaceDN w:val="0"/>
        <w:adjustRightInd w:val="0"/>
        <w:spacing w:after="0" w:line="240" w:lineRule="auto"/>
        <w:jc w:val="both"/>
        <w:rPr>
          <w:rFonts w:ascii="Arial" w:hAnsi="Arial" w:cs="Arial"/>
          <w:b/>
          <w:bCs/>
          <w:color w:val="000000"/>
          <w:sz w:val="24"/>
          <w:szCs w:val="24"/>
        </w:rPr>
      </w:pPr>
    </w:p>
    <w:p w:rsidR="00E60BF3" w:rsidRDefault="000A07AC" w:rsidP="00F1100F">
      <w:pPr>
        <w:autoSpaceDE w:val="0"/>
        <w:autoSpaceDN w:val="0"/>
        <w:adjustRightInd w:val="0"/>
        <w:spacing w:after="0" w:line="240" w:lineRule="auto"/>
        <w:ind w:left="720" w:hanging="720"/>
        <w:jc w:val="both"/>
        <w:rPr>
          <w:rFonts w:ascii="Arial" w:hAnsi="Arial" w:cs="Arial"/>
          <w:b/>
          <w:bCs/>
          <w:i/>
          <w:iCs/>
          <w:color w:val="000000"/>
          <w:sz w:val="24"/>
          <w:szCs w:val="24"/>
        </w:rPr>
      </w:pPr>
      <w:r w:rsidRPr="009573E2">
        <w:rPr>
          <w:rFonts w:ascii="Arial" w:hAnsi="Arial" w:cs="Arial"/>
          <w:color w:val="000000"/>
          <w:sz w:val="24"/>
          <w:szCs w:val="24"/>
        </w:rPr>
        <w:t>4</w:t>
      </w:r>
      <w:r w:rsidR="003D3E29" w:rsidRPr="009573E2">
        <w:rPr>
          <w:rFonts w:ascii="Arial" w:hAnsi="Arial" w:cs="Arial"/>
          <w:color w:val="000000"/>
          <w:sz w:val="24"/>
          <w:szCs w:val="24"/>
        </w:rPr>
        <w:t xml:space="preserve">.1. </w:t>
      </w:r>
      <w:r w:rsidR="006272C3" w:rsidRPr="009573E2">
        <w:rPr>
          <w:rFonts w:ascii="Arial" w:hAnsi="Arial" w:cs="Arial"/>
          <w:color w:val="000000"/>
          <w:sz w:val="24"/>
          <w:szCs w:val="24"/>
        </w:rPr>
        <w:tab/>
      </w:r>
      <w:r w:rsidR="003D3E29" w:rsidRPr="009573E2">
        <w:rPr>
          <w:rFonts w:ascii="Arial" w:hAnsi="Arial" w:cs="Arial"/>
          <w:color w:val="000000"/>
          <w:sz w:val="24"/>
          <w:szCs w:val="24"/>
        </w:rPr>
        <w:t>The ‘Key Contacts’ who should be notif</w:t>
      </w:r>
      <w:r w:rsidR="002770A3" w:rsidRPr="009573E2">
        <w:rPr>
          <w:rFonts w:ascii="Arial" w:hAnsi="Arial" w:cs="Arial"/>
          <w:color w:val="000000"/>
          <w:sz w:val="24"/>
          <w:szCs w:val="24"/>
        </w:rPr>
        <w:t>ied and invited to the initial BCPG</w:t>
      </w:r>
      <w:r w:rsidR="003D3E29" w:rsidRPr="009573E2">
        <w:rPr>
          <w:rFonts w:ascii="Arial" w:hAnsi="Arial" w:cs="Arial"/>
          <w:color w:val="000000"/>
          <w:sz w:val="24"/>
          <w:szCs w:val="24"/>
        </w:rPr>
        <w:t xml:space="preserve"> Meeting are </w:t>
      </w:r>
      <w:r w:rsidR="002770A3" w:rsidRPr="009573E2">
        <w:rPr>
          <w:rFonts w:ascii="Arial" w:hAnsi="Arial" w:cs="Arial"/>
          <w:color w:val="000000"/>
          <w:sz w:val="24"/>
          <w:szCs w:val="24"/>
        </w:rPr>
        <w:tab/>
      </w:r>
      <w:r w:rsidR="003D3E29" w:rsidRPr="009573E2">
        <w:rPr>
          <w:rFonts w:ascii="Arial" w:hAnsi="Arial" w:cs="Arial"/>
          <w:color w:val="000000"/>
          <w:sz w:val="24"/>
          <w:szCs w:val="24"/>
        </w:rPr>
        <w:t xml:space="preserve">identified in the Table in </w:t>
      </w:r>
      <w:r w:rsidR="00594F68" w:rsidRPr="00F1100F">
        <w:rPr>
          <w:rFonts w:ascii="Arial" w:hAnsi="Arial" w:cs="Arial"/>
          <w:b/>
          <w:bCs/>
          <w:iCs/>
          <w:color w:val="000000"/>
          <w:sz w:val="24"/>
          <w:szCs w:val="24"/>
        </w:rPr>
        <w:t>Appendix D.</w:t>
      </w:r>
    </w:p>
    <w:p w:rsidR="006272C3" w:rsidRPr="009573E2" w:rsidRDefault="006272C3" w:rsidP="00580315">
      <w:pPr>
        <w:autoSpaceDE w:val="0"/>
        <w:autoSpaceDN w:val="0"/>
        <w:adjustRightInd w:val="0"/>
        <w:spacing w:after="0" w:line="240" w:lineRule="auto"/>
        <w:ind w:firstLine="720"/>
        <w:jc w:val="both"/>
        <w:rPr>
          <w:rFonts w:ascii="Arial" w:hAnsi="Arial" w:cs="Arial"/>
          <w:b/>
          <w:bCs/>
          <w:i/>
          <w:iCs/>
          <w:color w:val="000000"/>
          <w:sz w:val="24"/>
          <w:szCs w:val="24"/>
        </w:rPr>
      </w:pPr>
    </w:p>
    <w:p w:rsidR="00E60BF3" w:rsidRDefault="000A07AC" w:rsidP="00F1100F">
      <w:pPr>
        <w:autoSpaceDE w:val="0"/>
        <w:autoSpaceDN w:val="0"/>
        <w:adjustRightInd w:val="0"/>
        <w:spacing w:after="0" w:line="240" w:lineRule="auto"/>
        <w:ind w:left="720" w:hanging="720"/>
        <w:jc w:val="both"/>
        <w:rPr>
          <w:rFonts w:ascii="Arial" w:hAnsi="Arial" w:cs="Arial"/>
          <w:color w:val="000000"/>
          <w:sz w:val="24"/>
          <w:szCs w:val="24"/>
        </w:rPr>
      </w:pPr>
      <w:r w:rsidRPr="009573E2">
        <w:rPr>
          <w:rFonts w:ascii="Arial" w:hAnsi="Arial" w:cs="Arial"/>
          <w:color w:val="000000"/>
          <w:sz w:val="24"/>
          <w:szCs w:val="24"/>
        </w:rPr>
        <w:t>4</w:t>
      </w:r>
      <w:r w:rsidR="003D3E29" w:rsidRPr="009573E2">
        <w:rPr>
          <w:rFonts w:ascii="Arial" w:hAnsi="Arial" w:cs="Arial"/>
          <w:color w:val="000000"/>
          <w:sz w:val="24"/>
          <w:szCs w:val="24"/>
        </w:rPr>
        <w:t xml:space="preserve">.2. </w:t>
      </w:r>
      <w:r w:rsidR="006272C3" w:rsidRPr="009573E2">
        <w:rPr>
          <w:rFonts w:ascii="Arial" w:hAnsi="Arial" w:cs="Arial"/>
          <w:color w:val="000000"/>
          <w:sz w:val="24"/>
          <w:szCs w:val="24"/>
        </w:rPr>
        <w:tab/>
      </w:r>
      <w:r w:rsidR="002770A3" w:rsidRPr="009573E2">
        <w:rPr>
          <w:rFonts w:ascii="Arial" w:hAnsi="Arial" w:cs="Arial"/>
          <w:color w:val="000000"/>
          <w:sz w:val="24"/>
          <w:szCs w:val="24"/>
        </w:rPr>
        <w:t>The HC</w:t>
      </w:r>
      <w:r w:rsidR="00E732C9" w:rsidRPr="009573E2">
        <w:rPr>
          <w:rFonts w:ascii="Arial" w:hAnsi="Arial" w:cs="Arial"/>
          <w:color w:val="000000"/>
          <w:sz w:val="24"/>
          <w:szCs w:val="24"/>
        </w:rPr>
        <w:t>C</w:t>
      </w:r>
      <w:r w:rsidR="003D3E29" w:rsidRPr="009573E2">
        <w:rPr>
          <w:rFonts w:ascii="Arial" w:hAnsi="Arial" w:cs="Arial"/>
          <w:color w:val="000000"/>
          <w:sz w:val="24"/>
          <w:szCs w:val="24"/>
        </w:rPr>
        <w:t xml:space="preserve"> </w:t>
      </w:r>
      <w:r w:rsidR="00FC4177">
        <w:rPr>
          <w:rFonts w:ascii="Arial" w:hAnsi="Arial" w:cs="Arial"/>
          <w:color w:val="000000"/>
          <w:sz w:val="24"/>
          <w:szCs w:val="24"/>
        </w:rPr>
        <w:t>l</w:t>
      </w:r>
      <w:r w:rsidR="003D3E29" w:rsidRPr="009573E2">
        <w:rPr>
          <w:rFonts w:ascii="Arial" w:hAnsi="Arial" w:cs="Arial"/>
          <w:color w:val="000000"/>
          <w:sz w:val="24"/>
          <w:szCs w:val="24"/>
        </w:rPr>
        <w:t>ead will undertake to update revised contact list at 6 monthly intervals.</w:t>
      </w:r>
    </w:p>
    <w:p w:rsidR="006272C3" w:rsidRPr="009573E2" w:rsidRDefault="006272C3" w:rsidP="00580315">
      <w:pPr>
        <w:autoSpaceDE w:val="0"/>
        <w:autoSpaceDN w:val="0"/>
        <w:adjustRightInd w:val="0"/>
        <w:spacing w:after="0" w:line="240" w:lineRule="auto"/>
        <w:jc w:val="both"/>
        <w:rPr>
          <w:rFonts w:ascii="Arial" w:hAnsi="Arial" w:cs="Arial"/>
          <w:color w:val="000000"/>
          <w:sz w:val="24"/>
          <w:szCs w:val="24"/>
        </w:rPr>
      </w:pPr>
    </w:p>
    <w:p w:rsidR="003D3E29" w:rsidRPr="009573E2" w:rsidRDefault="000A07AC" w:rsidP="00580315">
      <w:pPr>
        <w:autoSpaceDE w:val="0"/>
        <w:autoSpaceDN w:val="0"/>
        <w:adjustRightInd w:val="0"/>
        <w:spacing w:after="0" w:line="240" w:lineRule="auto"/>
        <w:jc w:val="both"/>
        <w:rPr>
          <w:rFonts w:ascii="Arial" w:hAnsi="Arial" w:cs="Arial"/>
          <w:b/>
          <w:bCs/>
          <w:color w:val="000000"/>
          <w:sz w:val="24"/>
          <w:szCs w:val="24"/>
        </w:rPr>
      </w:pPr>
      <w:r w:rsidRPr="009573E2">
        <w:rPr>
          <w:rFonts w:ascii="Arial" w:hAnsi="Arial" w:cs="Arial"/>
          <w:b/>
          <w:bCs/>
          <w:color w:val="000000"/>
          <w:sz w:val="24"/>
          <w:szCs w:val="24"/>
        </w:rPr>
        <w:t>5</w:t>
      </w:r>
      <w:r w:rsidR="003D3E29" w:rsidRPr="009573E2">
        <w:rPr>
          <w:rFonts w:ascii="Arial" w:hAnsi="Arial" w:cs="Arial"/>
          <w:b/>
          <w:bCs/>
          <w:color w:val="000000"/>
          <w:sz w:val="24"/>
          <w:szCs w:val="24"/>
        </w:rPr>
        <w:t xml:space="preserve">. </w:t>
      </w:r>
      <w:r w:rsidR="007A33C1" w:rsidRPr="009573E2">
        <w:rPr>
          <w:rFonts w:ascii="Arial" w:hAnsi="Arial" w:cs="Arial"/>
          <w:b/>
          <w:bCs/>
          <w:color w:val="000000"/>
          <w:sz w:val="24"/>
          <w:szCs w:val="24"/>
        </w:rPr>
        <w:tab/>
      </w:r>
      <w:r w:rsidR="003D3E29" w:rsidRPr="009573E2">
        <w:rPr>
          <w:rFonts w:ascii="Arial" w:hAnsi="Arial" w:cs="Arial"/>
          <w:b/>
          <w:bCs/>
          <w:color w:val="000000"/>
          <w:sz w:val="24"/>
          <w:szCs w:val="24"/>
        </w:rPr>
        <w:t>Responsibilities and Roles</w:t>
      </w:r>
    </w:p>
    <w:p w:rsidR="006272C3" w:rsidRPr="009573E2" w:rsidRDefault="006272C3" w:rsidP="00580315">
      <w:pPr>
        <w:autoSpaceDE w:val="0"/>
        <w:autoSpaceDN w:val="0"/>
        <w:adjustRightInd w:val="0"/>
        <w:spacing w:after="0" w:line="240" w:lineRule="auto"/>
        <w:jc w:val="both"/>
        <w:rPr>
          <w:rFonts w:ascii="Arial" w:hAnsi="Arial" w:cs="Arial"/>
          <w:b/>
          <w:bCs/>
          <w:color w:val="000000"/>
          <w:sz w:val="24"/>
          <w:szCs w:val="24"/>
        </w:rPr>
      </w:pPr>
    </w:p>
    <w:p w:rsidR="006272C3" w:rsidRPr="009573E2" w:rsidRDefault="000A07AC" w:rsidP="00580315">
      <w:pPr>
        <w:autoSpaceDE w:val="0"/>
        <w:autoSpaceDN w:val="0"/>
        <w:adjustRightInd w:val="0"/>
        <w:spacing w:after="0" w:line="240" w:lineRule="auto"/>
        <w:ind w:left="720" w:hanging="720"/>
        <w:jc w:val="both"/>
        <w:rPr>
          <w:rFonts w:ascii="Arial" w:hAnsi="Arial" w:cs="Arial"/>
          <w:color w:val="000000"/>
          <w:sz w:val="24"/>
          <w:szCs w:val="24"/>
        </w:rPr>
      </w:pPr>
      <w:r w:rsidRPr="009573E2">
        <w:rPr>
          <w:rFonts w:ascii="Arial" w:hAnsi="Arial" w:cs="Arial"/>
          <w:color w:val="000000"/>
          <w:sz w:val="24"/>
          <w:szCs w:val="24"/>
        </w:rPr>
        <w:t>5</w:t>
      </w:r>
      <w:r w:rsidR="003D3E29" w:rsidRPr="009573E2">
        <w:rPr>
          <w:rFonts w:ascii="Arial" w:hAnsi="Arial" w:cs="Arial"/>
          <w:color w:val="000000"/>
          <w:sz w:val="24"/>
          <w:szCs w:val="24"/>
        </w:rPr>
        <w:t xml:space="preserve">.1. </w:t>
      </w:r>
      <w:r w:rsidR="006272C3" w:rsidRPr="009573E2">
        <w:rPr>
          <w:rFonts w:ascii="Arial" w:hAnsi="Arial" w:cs="Arial"/>
          <w:color w:val="000000"/>
          <w:sz w:val="24"/>
          <w:szCs w:val="24"/>
        </w:rPr>
        <w:tab/>
      </w:r>
      <w:r w:rsidR="002602E6" w:rsidRPr="009573E2">
        <w:rPr>
          <w:rFonts w:ascii="Arial" w:hAnsi="Arial" w:cs="Arial"/>
          <w:color w:val="000000"/>
          <w:sz w:val="24"/>
          <w:szCs w:val="24"/>
        </w:rPr>
        <w:t>Whilst the</w:t>
      </w:r>
      <w:r w:rsidR="003D3E29" w:rsidRPr="009573E2">
        <w:rPr>
          <w:rFonts w:ascii="Arial" w:hAnsi="Arial" w:cs="Arial"/>
          <w:color w:val="000000"/>
          <w:sz w:val="24"/>
          <w:szCs w:val="24"/>
        </w:rPr>
        <w:t xml:space="preserve"> responsible agency for fully health funded </w:t>
      </w:r>
      <w:r w:rsidR="00DA4ABC" w:rsidRPr="009573E2">
        <w:rPr>
          <w:rFonts w:ascii="Arial" w:hAnsi="Arial" w:cs="Arial"/>
          <w:color w:val="000000"/>
          <w:sz w:val="24"/>
          <w:szCs w:val="24"/>
        </w:rPr>
        <w:t>Individual</w:t>
      </w:r>
      <w:r w:rsidR="003D3E29" w:rsidRPr="009573E2">
        <w:rPr>
          <w:rFonts w:ascii="Arial" w:hAnsi="Arial" w:cs="Arial"/>
          <w:color w:val="000000"/>
          <w:sz w:val="24"/>
          <w:szCs w:val="24"/>
        </w:rPr>
        <w:t>s receiving care from providers at</w:t>
      </w:r>
      <w:r w:rsidR="006272C3" w:rsidRPr="009573E2">
        <w:rPr>
          <w:rFonts w:ascii="Arial" w:hAnsi="Arial" w:cs="Arial"/>
          <w:color w:val="000000"/>
          <w:sz w:val="24"/>
          <w:szCs w:val="24"/>
        </w:rPr>
        <w:t xml:space="preserve"> </w:t>
      </w:r>
      <w:r w:rsidR="003D3E29" w:rsidRPr="009573E2">
        <w:rPr>
          <w:rFonts w:ascii="Arial" w:hAnsi="Arial" w:cs="Arial"/>
          <w:color w:val="000000"/>
          <w:sz w:val="24"/>
          <w:szCs w:val="24"/>
        </w:rPr>
        <w:t>risk o</w:t>
      </w:r>
      <w:r w:rsidR="006272C3" w:rsidRPr="009573E2">
        <w:rPr>
          <w:rFonts w:ascii="Arial" w:hAnsi="Arial" w:cs="Arial"/>
          <w:color w:val="000000"/>
          <w:sz w:val="24"/>
          <w:szCs w:val="24"/>
        </w:rPr>
        <w:t xml:space="preserve">f failure is </w:t>
      </w:r>
      <w:r w:rsidR="002602E6" w:rsidRPr="009573E2">
        <w:rPr>
          <w:rFonts w:ascii="Arial" w:hAnsi="Arial" w:cs="Arial"/>
          <w:color w:val="000000"/>
          <w:sz w:val="24"/>
          <w:szCs w:val="24"/>
        </w:rPr>
        <w:t xml:space="preserve">the </w:t>
      </w:r>
      <w:r w:rsidR="00C704DA" w:rsidRPr="009573E2">
        <w:rPr>
          <w:rFonts w:ascii="Arial" w:hAnsi="Arial" w:cs="Arial"/>
          <w:color w:val="000000"/>
          <w:sz w:val="24"/>
          <w:szCs w:val="24"/>
        </w:rPr>
        <w:t>Hull</w:t>
      </w:r>
      <w:r w:rsidR="002602E6" w:rsidRPr="009573E2">
        <w:rPr>
          <w:rFonts w:ascii="Arial" w:hAnsi="Arial" w:cs="Arial"/>
          <w:color w:val="000000"/>
          <w:sz w:val="24"/>
          <w:szCs w:val="24"/>
        </w:rPr>
        <w:t xml:space="preserve"> CCG, </w:t>
      </w:r>
      <w:r w:rsidR="002770A3" w:rsidRPr="009573E2">
        <w:rPr>
          <w:rFonts w:ascii="Arial" w:hAnsi="Arial" w:cs="Arial"/>
          <w:color w:val="000000"/>
          <w:sz w:val="24"/>
          <w:szCs w:val="24"/>
        </w:rPr>
        <w:t>HCC</w:t>
      </w:r>
      <w:r w:rsidR="002602E6" w:rsidRPr="009573E2">
        <w:rPr>
          <w:rFonts w:ascii="Arial" w:hAnsi="Arial" w:cs="Arial"/>
          <w:color w:val="000000"/>
          <w:sz w:val="24"/>
          <w:szCs w:val="24"/>
        </w:rPr>
        <w:t xml:space="preserve"> will work jointly with the CCG to find alternative provision and for ensuring that any move is well managed. </w:t>
      </w:r>
    </w:p>
    <w:p w:rsidR="002602E6" w:rsidRPr="009573E2" w:rsidRDefault="002602E6" w:rsidP="00580315">
      <w:pPr>
        <w:autoSpaceDE w:val="0"/>
        <w:autoSpaceDN w:val="0"/>
        <w:adjustRightInd w:val="0"/>
        <w:spacing w:after="0" w:line="240" w:lineRule="auto"/>
        <w:ind w:left="720" w:hanging="720"/>
        <w:jc w:val="both"/>
        <w:rPr>
          <w:rFonts w:ascii="Arial" w:hAnsi="Arial" w:cs="Arial"/>
          <w:color w:val="000000"/>
          <w:sz w:val="24"/>
          <w:szCs w:val="24"/>
        </w:rPr>
      </w:pPr>
    </w:p>
    <w:p w:rsidR="00E60BF3" w:rsidRDefault="000A07AC" w:rsidP="00F1100F">
      <w:pPr>
        <w:autoSpaceDE w:val="0"/>
        <w:autoSpaceDN w:val="0"/>
        <w:adjustRightInd w:val="0"/>
        <w:spacing w:after="0" w:line="240" w:lineRule="auto"/>
        <w:ind w:left="720" w:hanging="720"/>
        <w:jc w:val="both"/>
        <w:rPr>
          <w:rFonts w:ascii="Arial" w:hAnsi="Arial" w:cs="Arial"/>
          <w:color w:val="000000"/>
          <w:sz w:val="24"/>
          <w:szCs w:val="24"/>
        </w:rPr>
      </w:pPr>
      <w:r w:rsidRPr="009573E2">
        <w:rPr>
          <w:rFonts w:ascii="Arial" w:hAnsi="Arial" w:cs="Arial"/>
          <w:color w:val="000000"/>
          <w:sz w:val="24"/>
          <w:szCs w:val="24"/>
        </w:rPr>
        <w:t>5</w:t>
      </w:r>
      <w:r w:rsidR="003D3E29" w:rsidRPr="009573E2">
        <w:rPr>
          <w:rFonts w:ascii="Arial" w:hAnsi="Arial" w:cs="Arial"/>
          <w:color w:val="000000"/>
          <w:sz w:val="24"/>
          <w:szCs w:val="24"/>
        </w:rPr>
        <w:t xml:space="preserve">.2. </w:t>
      </w:r>
      <w:r w:rsidR="006272C3" w:rsidRPr="009573E2">
        <w:rPr>
          <w:rFonts w:ascii="Arial" w:hAnsi="Arial" w:cs="Arial"/>
          <w:color w:val="000000"/>
          <w:sz w:val="24"/>
          <w:szCs w:val="24"/>
        </w:rPr>
        <w:tab/>
      </w:r>
      <w:r w:rsidR="002770A3" w:rsidRPr="009573E2">
        <w:rPr>
          <w:rFonts w:ascii="Arial" w:hAnsi="Arial" w:cs="Arial"/>
          <w:color w:val="000000"/>
          <w:sz w:val="24"/>
          <w:szCs w:val="24"/>
        </w:rPr>
        <w:t>HCC</w:t>
      </w:r>
      <w:r w:rsidR="003D3E29" w:rsidRPr="009573E2">
        <w:rPr>
          <w:rFonts w:ascii="Arial" w:hAnsi="Arial" w:cs="Arial"/>
          <w:color w:val="000000"/>
          <w:sz w:val="24"/>
          <w:szCs w:val="24"/>
        </w:rPr>
        <w:t xml:space="preserve"> is the responsible agency f</w:t>
      </w:r>
      <w:r w:rsidR="00256099" w:rsidRPr="009573E2">
        <w:rPr>
          <w:rFonts w:ascii="Arial" w:hAnsi="Arial" w:cs="Arial"/>
          <w:color w:val="000000"/>
          <w:sz w:val="24"/>
          <w:szCs w:val="24"/>
        </w:rPr>
        <w:t xml:space="preserve">or part-funded and fully social </w:t>
      </w:r>
      <w:r w:rsidR="003D3E29" w:rsidRPr="009573E2">
        <w:rPr>
          <w:rFonts w:ascii="Arial" w:hAnsi="Arial" w:cs="Arial"/>
          <w:color w:val="000000"/>
          <w:sz w:val="24"/>
          <w:szCs w:val="24"/>
        </w:rPr>
        <w:t xml:space="preserve">care funded </w:t>
      </w:r>
      <w:r w:rsidR="00FC4177">
        <w:rPr>
          <w:rFonts w:ascii="Arial" w:hAnsi="Arial" w:cs="Arial"/>
          <w:color w:val="000000"/>
          <w:sz w:val="24"/>
          <w:szCs w:val="24"/>
        </w:rPr>
        <w:t>i</w:t>
      </w:r>
      <w:r w:rsidR="00DA4ABC" w:rsidRPr="009573E2">
        <w:rPr>
          <w:rFonts w:ascii="Arial" w:hAnsi="Arial" w:cs="Arial"/>
          <w:color w:val="000000"/>
          <w:sz w:val="24"/>
          <w:szCs w:val="24"/>
        </w:rPr>
        <w:t>ndividual</w:t>
      </w:r>
      <w:r w:rsidR="003D3E29" w:rsidRPr="009573E2">
        <w:rPr>
          <w:rFonts w:ascii="Arial" w:hAnsi="Arial" w:cs="Arial"/>
          <w:color w:val="000000"/>
          <w:sz w:val="24"/>
          <w:szCs w:val="24"/>
        </w:rPr>
        <w:t xml:space="preserve">s whose </w:t>
      </w:r>
      <w:r w:rsidR="002770A3" w:rsidRPr="009573E2">
        <w:rPr>
          <w:rFonts w:ascii="Arial" w:hAnsi="Arial" w:cs="Arial"/>
          <w:color w:val="000000"/>
          <w:sz w:val="24"/>
          <w:szCs w:val="24"/>
        </w:rPr>
        <w:tab/>
      </w:r>
      <w:r w:rsidR="003D3E29" w:rsidRPr="009573E2">
        <w:rPr>
          <w:rFonts w:ascii="Arial" w:hAnsi="Arial" w:cs="Arial"/>
          <w:color w:val="000000"/>
          <w:sz w:val="24"/>
          <w:szCs w:val="24"/>
        </w:rPr>
        <w:t>places have bee</w:t>
      </w:r>
      <w:r w:rsidR="00256099" w:rsidRPr="009573E2">
        <w:rPr>
          <w:rFonts w:ascii="Arial" w:hAnsi="Arial" w:cs="Arial"/>
          <w:color w:val="000000"/>
          <w:sz w:val="24"/>
          <w:szCs w:val="24"/>
        </w:rPr>
        <w:t xml:space="preserve">n commissioned or funded by the </w:t>
      </w:r>
      <w:r w:rsidR="003D3E29" w:rsidRPr="009573E2">
        <w:rPr>
          <w:rFonts w:ascii="Arial" w:hAnsi="Arial" w:cs="Arial"/>
          <w:color w:val="000000"/>
          <w:sz w:val="24"/>
          <w:szCs w:val="24"/>
        </w:rPr>
        <w:t xml:space="preserve">Council. </w:t>
      </w:r>
      <w:r w:rsidR="002770A3" w:rsidRPr="009573E2">
        <w:rPr>
          <w:rFonts w:ascii="Arial" w:hAnsi="Arial" w:cs="Arial"/>
          <w:color w:val="000000"/>
          <w:sz w:val="24"/>
          <w:szCs w:val="24"/>
        </w:rPr>
        <w:t>HCC</w:t>
      </w:r>
      <w:r w:rsidR="003D3E29" w:rsidRPr="009573E2">
        <w:rPr>
          <w:rFonts w:ascii="Arial" w:hAnsi="Arial" w:cs="Arial"/>
          <w:color w:val="000000"/>
          <w:sz w:val="24"/>
          <w:szCs w:val="24"/>
        </w:rPr>
        <w:t xml:space="preserve"> also has </w:t>
      </w:r>
      <w:r w:rsidR="00D2063E" w:rsidRPr="009573E2">
        <w:rPr>
          <w:rFonts w:ascii="Arial" w:hAnsi="Arial" w:cs="Arial"/>
          <w:color w:val="000000"/>
          <w:sz w:val="24"/>
          <w:szCs w:val="24"/>
        </w:rPr>
        <w:t xml:space="preserve">a duty </w:t>
      </w:r>
      <w:r w:rsidR="00C11D29" w:rsidRPr="009573E2">
        <w:rPr>
          <w:rFonts w:ascii="Arial" w:hAnsi="Arial" w:cs="Arial"/>
          <w:color w:val="000000"/>
          <w:sz w:val="24"/>
          <w:szCs w:val="24"/>
        </w:rPr>
        <w:t>to support self-funders to find alternative provision and for ensuring that any move is well managed.</w:t>
      </w:r>
      <w:r w:rsidR="002602E6" w:rsidRPr="009573E2">
        <w:rPr>
          <w:rFonts w:ascii="Arial" w:hAnsi="Arial" w:cs="Arial"/>
          <w:sz w:val="24"/>
          <w:szCs w:val="24"/>
        </w:rPr>
        <w:t xml:space="preserve"> </w:t>
      </w:r>
    </w:p>
    <w:p w:rsidR="006272C3" w:rsidRPr="009573E2" w:rsidRDefault="006272C3" w:rsidP="00580315">
      <w:pPr>
        <w:autoSpaceDE w:val="0"/>
        <w:autoSpaceDN w:val="0"/>
        <w:adjustRightInd w:val="0"/>
        <w:spacing w:after="0" w:line="240" w:lineRule="auto"/>
        <w:ind w:firstLine="720"/>
        <w:jc w:val="both"/>
        <w:rPr>
          <w:rFonts w:ascii="Arial" w:hAnsi="Arial" w:cs="Arial"/>
          <w:color w:val="000000"/>
          <w:sz w:val="24"/>
          <w:szCs w:val="24"/>
        </w:rPr>
      </w:pPr>
    </w:p>
    <w:p w:rsidR="00E60BF3" w:rsidRDefault="000A07AC" w:rsidP="00F1100F">
      <w:pPr>
        <w:autoSpaceDE w:val="0"/>
        <w:autoSpaceDN w:val="0"/>
        <w:adjustRightInd w:val="0"/>
        <w:spacing w:after="0" w:line="240" w:lineRule="auto"/>
        <w:ind w:left="720" w:hanging="720"/>
        <w:jc w:val="both"/>
        <w:rPr>
          <w:rFonts w:ascii="Arial" w:hAnsi="Arial" w:cs="Arial"/>
          <w:color w:val="000000"/>
          <w:sz w:val="24"/>
          <w:szCs w:val="24"/>
        </w:rPr>
      </w:pPr>
      <w:r w:rsidRPr="009573E2">
        <w:rPr>
          <w:rFonts w:ascii="Arial" w:hAnsi="Arial" w:cs="Arial"/>
          <w:color w:val="000000"/>
          <w:sz w:val="24"/>
          <w:szCs w:val="24"/>
        </w:rPr>
        <w:t>5</w:t>
      </w:r>
      <w:r w:rsidR="003D3E29" w:rsidRPr="009573E2">
        <w:rPr>
          <w:rFonts w:ascii="Arial" w:hAnsi="Arial" w:cs="Arial"/>
          <w:color w:val="000000"/>
          <w:sz w:val="24"/>
          <w:szCs w:val="24"/>
        </w:rPr>
        <w:t xml:space="preserve">.3. </w:t>
      </w:r>
      <w:r w:rsidR="006272C3" w:rsidRPr="009573E2">
        <w:rPr>
          <w:rFonts w:ascii="Arial" w:hAnsi="Arial" w:cs="Arial"/>
          <w:color w:val="000000"/>
          <w:sz w:val="24"/>
          <w:szCs w:val="24"/>
        </w:rPr>
        <w:tab/>
      </w:r>
      <w:r w:rsidR="002770A3" w:rsidRPr="009573E2">
        <w:rPr>
          <w:rFonts w:ascii="Arial" w:hAnsi="Arial" w:cs="Arial"/>
          <w:color w:val="000000"/>
          <w:sz w:val="24"/>
          <w:szCs w:val="24"/>
        </w:rPr>
        <w:t>HCC</w:t>
      </w:r>
      <w:r w:rsidR="003D3E29" w:rsidRPr="009573E2">
        <w:rPr>
          <w:rFonts w:ascii="Arial" w:hAnsi="Arial" w:cs="Arial"/>
          <w:color w:val="000000"/>
          <w:sz w:val="24"/>
          <w:szCs w:val="24"/>
        </w:rPr>
        <w:t xml:space="preserve"> will take responsibility for</w:t>
      </w:r>
      <w:r w:rsidR="00256099" w:rsidRPr="009573E2">
        <w:rPr>
          <w:rFonts w:ascii="Arial" w:hAnsi="Arial" w:cs="Arial"/>
          <w:color w:val="000000"/>
          <w:sz w:val="24"/>
          <w:szCs w:val="24"/>
        </w:rPr>
        <w:t xml:space="preserve"> co-ordinating and ensuring the</w:t>
      </w:r>
      <w:r w:rsidR="00F1100F">
        <w:rPr>
          <w:rFonts w:ascii="Arial" w:hAnsi="Arial" w:cs="Arial"/>
          <w:color w:val="000000"/>
          <w:sz w:val="24"/>
          <w:szCs w:val="24"/>
        </w:rPr>
        <w:t xml:space="preserve"> </w:t>
      </w:r>
      <w:r w:rsidR="002770A3" w:rsidRPr="009573E2">
        <w:rPr>
          <w:rFonts w:ascii="Arial" w:hAnsi="Arial" w:cs="Arial"/>
          <w:color w:val="000000"/>
          <w:sz w:val="24"/>
          <w:szCs w:val="24"/>
        </w:rPr>
        <w:t xml:space="preserve">immediate </w:t>
      </w:r>
      <w:r w:rsidR="003D3E29" w:rsidRPr="009573E2">
        <w:rPr>
          <w:rFonts w:ascii="Arial" w:hAnsi="Arial" w:cs="Arial"/>
          <w:color w:val="000000"/>
          <w:sz w:val="24"/>
          <w:szCs w:val="24"/>
        </w:rPr>
        <w:t xml:space="preserve">welfare of all </w:t>
      </w:r>
      <w:r w:rsidR="002770A3" w:rsidRPr="009573E2">
        <w:rPr>
          <w:rFonts w:ascii="Arial" w:hAnsi="Arial" w:cs="Arial"/>
          <w:color w:val="000000"/>
          <w:sz w:val="24"/>
          <w:szCs w:val="24"/>
        </w:rPr>
        <w:tab/>
      </w:r>
      <w:r w:rsidR="00FC4177">
        <w:rPr>
          <w:rFonts w:ascii="Arial" w:hAnsi="Arial" w:cs="Arial"/>
          <w:color w:val="000000"/>
          <w:sz w:val="24"/>
          <w:szCs w:val="24"/>
        </w:rPr>
        <w:t>i</w:t>
      </w:r>
      <w:r w:rsidR="00DA4ABC" w:rsidRPr="009573E2">
        <w:rPr>
          <w:rFonts w:ascii="Arial" w:hAnsi="Arial" w:cs="Arial"/>
          <w:color w:val="000000"/>
          <w:sz w:val="24"/>
          <w:szCs w:val="24"/>
        </w:rPr>
        <w:t>ndividual</w:t>
      </w:r>
      <w:r w:rsidR="003D3E29" w:rsidRPr="009573E2">
        <w:rPr>
          <w:rFonts w:ascii="Arial" w:hAnsi="Arial" w:cs="Arial"/>
          <w:color w:val="000000"/>
          <w:sz w:val="24"/>
          <w:szCs w:val="24"/>
        </w:rPr>
        <w:t>s funded or commissioned by other Local Authorities;</w:t>
      </w:r>
      <w:r w:rsidR="00DA4ABC" w:rsidRPr="009573E2">
        <w:rPr>
          <w:rFonts w:ascii="Arial" w:hAnsi="Arial" w:cs="Arial"/>
          <w:color w:val="000000"/>
          <w:sz w:val="24"/>
          <w:szCs w:val="24"/>
        </w:rPr>
        <w:t xml:space="preserve"> </w:t>
      </w:r>
      <w:r w:rsidR="003D3E29" w:rsidRPr="009573E2">
        <w:rPr>
          <w:rFonts w:ascii="Arial" w:hAnsi="Arial" w:cs="Arial"/>
          <w:color w:val="000000"/>
          <w:sz w:val="24"/>
          <w:szCs w:val="24"/>
        </w:rPr>
        <w:t xml:space="preserve">however funding </w:t>
      </w:r>
      <w:r w:rsidR="002770A3" w:rsidRPr="009573E2">
        <w:rPr>
          <w:rFonts w:ascii="Arial" w:hAnsi="Arial" w:cs="Arial"/>
          <w:color w:val="000000"/>
          <w:sz w:val="24"/>
          <w:szCs w:val="24"/>
        </w:rPr>
        <w:tab/>
      </w:r>
      <w:r w:rsidR="003D3E29" w:rsidRPr="009573E2">
        <w:rPr>
          <w:rFonts w:ascii="Arial" w:hAnsi="Arial" w:cs="Arial"/>
          <w:color w:val="000000"/>
          <w:sz w:val="24"/>
          <w:szCs w:val="24"/>
        </w:rPr>
        <w:t>responsibility and the detailed longer-term care planning of affected</w:t>
      </w:r>
      <w:r w:rsidR="00DA4ABC" w:rsidRPr="009573E2">
        <w:rPr>
          <w:rFonts w:ascii="Arial" w:hAnsi="Arial" w:cs="Arial"/>
          <w:color w:val="000000"/>
          <w:sz w:val="24"/>
          <w:szCs w:val="24"/>
        </w:rPr>
        <w:t xml:space="preserve"> </w:t>
      </w:r>
      <w:r w:rsidR="00FC4177">
        <w:rPr>
          <w:rFonts w:ascii="Arial" w:hAnsi="Arial" w:cs="Arial"/>
          <w:color w:val="000000"/>
          <w:sz w:val="24"/>
          <w:szCs w:val="24"/>
        </w:rPr>
        <w:t>i</w:t>
      </w:r>
      <w:r w:rsidR="00DA4ABC" w:rsidRPr="009573E2">
        <w:rPr>
          <w:rFonts w:ascii="Arial" w:hAnsi="Arial" w:cs="Arial"/>
          <w:color w:val="000000"/>
          <w:sz w:val="24"/>
          <w:szCs w:val="24"/>
        </w:rPr>
        <w:t>ndividual</w:t>
      </w:r>
      <w:r w:rsidR="003D3E29" w:rsidRPr="009573E2">
        <w:rPr>
          <w:rFonts w:ascii="Arial" w:hAnsi="Arial" w:cs="Arial"/>
          <w:color w:val="000000"/>
          <w:sz w:val="24"/>
          <w:szCs w:val="24"/>
        </w:rPr>
        <w:t xml:space="preserve">s will </w:t>
      </w:r>
      <w:r w:rsidR="00256099" w:rsidRPr="009573E2">
        <w:rPr>
          <w:rFonts w:ascii="Arial" w:hAnsi="Arial" w:cs="Arial"/>
          <w:color w:val="000000"/>
          <w:sz w:val="24"/>
          <w:szCs w:val="24"/>
        </w:rPr>
        <w:tab/>
      </w:r>
      <w:r w:rsidR="003D3E29" w:rsidRPr="009573E2">
        <w:rPr>
          <w:rFonts w:ascii="Arial" w:hAnsi="Arial" w:cs="Arial"/>
          <w:color w:val="000000"/>
          <w:sz w:val="24"/>
          <w:szCs w:val="24"/>
        </w:rPr>
        <w:t xml:space="preserve">remain with the placing authorities. </w:t>
      </w:r>
      <w:r w:rsidR="002602E6" w:rsidRPr="009573E2">
        <w:rPr>
          <w:rFonts w:ascii="Arial" w:hAnsi="Arial" w:cs="Arial"/>
          <w:color w:val="000000"/>
          <w:sz w:val="24"/>
          <w:szCs w:val="24"/>
        </w:rPr>
        <w:t>The principles here would also be applied for</w:t>
      </w:r>
      <w:r w:rsidR="00F539A6" w:rsidRPr="009573E2">
        <w:rPr>
          <w:rFonts w:ascii="Arial" w:hAnsi="Arial" w:cs="Arial"/>
          <w:color w:val="000000"/>
          <w:sz w:val="24"/>
          <w:szCs w:val="24"/>
        </w:rPr>
        <w:t xml:space="preserve"> </w:t>
      </w:r>
      <w:r w:rsidR="00C704DA" w:rsidRPr="009573E2">
        <w:rPr>
          <w:rFonts w:ascii="Arial" w:hAnsi="Arial" w:cs="Arial"/>
          <w:color w:val="000000"/>
          <w:sz w:val="24"/>
          <w:szCs w:val="24"/>
        </w:rPr>
        <w:t>Hull</w:t>
      </w:r>
      <w:r w:rsidR="002602E6" w:rsidRPr="009573E2">
        <w:rPr>
          <w:rFonts w:ascii="Arial" w:hAnsi="Arial" w:cs="Arial"/>
          <w:color w:val="000000"/>
          <w:sz w:val="24"/>
          <w:szCs w:val="24"/>
        </w:rPr>
        <w:t xml:space="preserve"> </w:t>
      </w:r>
      <w:r w:rsidR="00256099" w:rsidRPr="009573E2">
        <w:rPr>
          <w:rFonts w:ascii="Arial" w:hAnsi="Arial" w:cs="Arial"/>
          <w:color w:val="000000"/>
          <w:sz w:val="24"/>
          <w:szCs w:val="24"/>
        </w:rPr>
        <w:tab/>
      </w:r>
      <w:r w:rsidR="00FC4177">
        <w:rPr>
          <w:rFonts w:ascii="Arial" w:hAnsi="Arial" w:cs="Arial"/>
          <w:color w:val="000000"/>
          <w:sz w:val="24"/>
          <w:szCs w:val="24"/>
        </w:rPr>
        <w:t>i</w:t>
      </w:r>
      <w:r w:rsidR="002602E6" w:rsidRPr="009573E2">
        <w:rPr>
          <w:rFonts w:ascii="Arial" w:hAnsi="Arial" w:cs="Arial"/>
          <w:color w:val="000000"/>
          <w:sz w:val="24"/>
          <w:szCs w:val="24"/>
        </w:rPr>
        <w:t>ndividuals who are placed “Out of Area”.</w:t>
      </w:r>
    </w:p>
    <w:p w:rsidR="006272C3" w:rsidRPr="009573E2" w:rsidRDefault="006272C3" w:rsidP="00580315">
      <w:pPr>
        <w:autoSpaceDE w:val="0"/>
        <w:autoSpaceDN w:val="0"/>
        <w:adjustRightInd w:val="0"/>
        <w:spacing w:after="0" w:line="240" w:lineRule="auto"/>
        <w:ind w:firstLine="720"/>
        <w:jc w:val="both"/>
        <w:rPr>
          <w:rFonts w:ascii="Arial" w:hAnsi="Arial" w:cs="Arial"/>
          <w:color w:val="000000"/>
          <w:sz w:val="24"/>
          <w:szCs w:val="24"/>
        </w:rPr>
      </w:pPr>
    </w:p>
    <w:p w:rsidR="003D3E29" w:rsidRPr="009573E2" w:rsidRDefault="000A07AC" w:rsidP="00580315">
      <w:pPr>
        <w:autoSpaceDE w:val="0"/>
        <w:autoSpaceDN w:val="0"/>
        <w:adjustRightInd w:val="0"/>
        <w:spacing w:after="0" w:line="240" w:lineRule="auto"/>
        <w:ind w:left="720" w:hanging="720"/>
        <w:jc w:val="both"/>
        <w:rPr>
          <w:rFonts w:ascii="Arial" w:hAnsi="Arial" w:cs="Arial"/>
          <w:color w:val="000000"/>
          <w:sz w:val="24"/>
          <w:szCs w:val="24"/>
        </w:rPr>
      </w:pPr>
      <w:r w:rsidRPr="009573E2">
        <w:rPr>
          <w:rFonts w:ascii="Arial" w:hAnsi="Arial" w:cs="Arial"/>
          <w:color w:val="000000"/>
          <w:sz w:val="24"/>
          <w:szCs w:val="24"/>
        </w:rPr>
        <w:t>5</w:t>
      </w:r>
      <w:r w:rsidR="003D3E29" w:rsidRPr="009573E2">
        <w:rPr>
          <w:rFonts w:ascii="Arial" w:hAnsi="Arial" w:cs="Arial"/>
          <w:color w:val="000000"/>
          <w:sz w:val="24"/>
          <w:szCs w:val="24"/>
        </w:rPr>
        <w:t xml:space="preserve">.4. </w:t>
      </w:r>
      <w:r w:rsidR="006272C3" w:rsidRPr="009573E2">
        <w:rPr>
          <w:rFonts w:ascii="Arial" w:hAnsi="Arial" w:cs="Arial"/>
          <w:color w:val="000000"/>
          <w:sz w:val="24"/>
          <w:szCs w:val="24"/>
        </w:rPr>
        <w:tab/>
      </w:r>
      <w:r w:rsidR="003D3E29" w:rsidRPr="009573E2">
        <w:rPr>
          <w:rFonts w:ascii="Arial" w:hAnsi="Arial" w:cs="Arial"/>
          <w:color w:val="000000"/>
          <w:sz w:val="24"/>
          <w:szCs w:val="24"/>
        </w:rPr>
        <w:t>All officers will need to commit to the process and identify any impact upon usual work</w:t>
      </w:r>
      <w:r w:rsidR="006272C3" w:rsidRPr="009573E2">
        <w:rPr>
          <w:rFonts w:ascii="Arial" w:hAnsi="Arial" w:cs="Arial"/>
          <w:color w:val="000000"/>
          <w:sz w:val="24"/>
          <w:szCs w:val="24"/>
        </w:rPr>
        <w:t xml:space="preserve"> </w:t>
      </w:r>
      <w:r w:rsidR="003D3E29" w:rsidRPr="009573E2">
        <w:rPr>
          <w:rFonts w:ascii="Arial" w:hAnsi="Arial" w:cs="Arial"/>
          <w:color w:val="000000"/>
          <w:sz w:val="24"/>
          <w:szCs w:val="24"/>
        </w:rPr>
        <w:t>to their line manager. Officers will need to confirm their delegated authority throughout</w:t>
      </w:r>
      <w:r w:rsidR="006272C3" w:rsidRPr="009573E2">
        <w:rPr>
          <w:rFonts w:ascii="Arial" w:hAnsi="Arial" w:cs="Arial"/>
          <w:color w:val="000000"/>
          <w:sz w:val="24"/>
          <w:szCs w:val="24"/>
        </w:rPr>
        <w:t xml:space="preserve"> </w:t>
      </w:r>
      <w:r w:rsidR="003D3E29" w:rsidRPr="009573E2">
        <w:rPr>
          <w:rFonts w:ascii="Arial" w:hAnsi="Arial" w:cs="Arial"/>
          <w:color w:val="000000"/>
          <w:sz w:val="24"/>
          <w:szCs w:val="24"/>
        </w:rPr>
        <w:t>the process to ensure timely decisions can be made.</w:t>
      </w:r>
    </w:p>
    <w:p w:rsidR="006272C3" w:rsidRPr="009573E2" w:rsidRDefault="006272C3" w:rsidP="00580315">
      <w:pPr>
        <w:autoSpaceDE w:val="0"/>
        <w:autoSpaceDN w:val="0"/>
        <w:adjustRightInd w:val="0"/>
        <w:spacing w:after="0" w:line="240" w:lineRule="auto"/>
        <w:ind w:left="720" w:hanging="720"/>
        <w:jc w:val="both"/>
        <w:rPr>
          <w:rFonts w:ascii="Arial" w:hAnsi="Arial" w:cs="Arial"/>
          <w:color w:val="000000"/>
          <w:sz w:val="24"/>
          <w:szCs w:val="24"/>
        </w:rPr>
      </w:pPr>
    </w:p>
    <w:p w:rsidR="003D3E29" w:rsidRPr="009573E2" w:rsidRDefault="000A07AC" w:rsidP="00580315">
      <w:pPr>
        <w:autoSpaceDE w:val="0"/>
        <w:autoSpaceDN w:val="0"/>
        <w:adjustRightInd w:val="0"/>
        <w:spacing w:after="0" w:line="240" w:lineRule="auto"/>
        <w:jc w:val="both"/>
        <w:rPr>
          <w:rFonts w:ascii="Arial" w:hAnsi="Arial" w:cs="Arial"/>
          <w:b/>
          <w:bCs/>
          <w:color w:val="000000"/>
          <w:sz w:val="24"/>
          <w:szCs w:val="24"/>
        </w:rPr>
      </w:pPr>
      <w:r w:rsidRPr="009573E2">
        <w:rPr>
          <w:rFonts w:ascii="Arial" w:hAnsi="Arial" w:cs="Arial"/>
          <w:b/>
          <w:bCs/>
          <w:color w:val="000000"/>
          <w:sz w:val="24"/>
          <w:szCs w:val="24"/>
        </w:rPr>
        <w:t>6</w:t>
      </w:r>
      <w:r w:rsidR="003D3E29" w:rsidRPr="009573E2">
        <w:rPr>
          <w:rFonts w:ascii="Arial" w:hAnsi="Arial" w:cs="Arial"/>
          <w:b/>
          <w:bCs/>
          <w:color w:val="000000"/>
          <w:sz w:val="24"/>
          <w:szCs w:val="24"/>
        </w:rPr>
        <w:t xml:space="preserve">. </w:t>
      </w:r>
      <w:r w:rsidR="007A33C1" w:rsidRPr="009573E2">
        <w:rPr>
          <w:rFonts w:ascii="Arial" w:hAnsi="Arial" w:cs="Arial"/>
          <w:b/>
          <w:bCs/>
          <w:color w:val="000000"/>
          <w:sz w:val="24"/>
          <w:szCs w:val="24"/>
        </w:rPr>
        <w:tab/>
      </w:r>
      <w:r w:rsidR="002770A3" w:rsidRPr="009573E2">
        <w:rPr>
          <w:rFonts w:ascii="Arial" w:hAnsi="Arial" w:cs="Arial"/>
          <w:b/>
          <w:bCs/>
          <w:color w:val="000000"/>
          <w:sz w:val="24"/>
          <w:szCs w:val="24"/>
        </w:rPr>
        <w:t>Business Continuity Planning</w:t>
      </w:r>
      <w:r w:rsidR="003D3E29" w:rsidRPr="009573E2">
        <w:rPr>
          <w:rFonts w:ascii="Arial" w:hAnsi="Arial" w:cs="Arial"/>
          <w:b/>
          <w:bCs/>
          <w:color w:val="000000"/>
          <w:sz w:val="24"/>
          <w:szCs w:val="24"/>
        </w:rPr>
        <w:t xml:space="preserve"> Group</w:t>
      </w:r>
    </w:p>
    <w:p w:rsidR="006272C3" w:rsidRPr="009573E2" w:rsidRDefault="006272C3" w:rsidP="00580315">
      <w:pPr>
        <w:autoSpaceDE w:val="0"/>
        <w:autoSpaceDN w:val="0"/>
        <w:adjustRightInd w:val="0"/>
        <w:spacing w:after="0" w:line="240" w:lineRule="auto"/>
        <w:jc w:val="both"/>
        <w:rPr>
          <w:rFonts w:ascii="Arial" w:hAnsi="Arial" w:cs="Arial"/>
          <w:b/>
          <w:bCs/>
          <w:color w:val="000000"/>
          <w:sz w:val="24"/>
          <w:szCs w:val="24"/>
        </w:rPr>
      </w:pPr>
    </w:p>
    <w:p w:rsidR="003D3E29" w:rsidRPr="009573E2" w:rsidRDefault="000A07AC" w:rsidP="00580315">
      <w:pPr>
        <w:autoSpaceDE w:val="0"/>
        <w:autoSpaceDN w:val="0"/>
        <w:adjustRightInd w:val="0"/>
        <w:spacing w:after="0" w:line="240" w:lineRule="auto"/>
        <w:ind w:left="720" w:hanging="720"/>
        <w:jc w:val="both"/>
        <w:rPr>
          <w:rFonts w:ascii="Arial" w:hAnsi="Arial" w:cs="Arial"/>
          <w:color w:val="000000"/>
          <w:sz w:val="24"/>
          <w:szCs w:val="24"/>
        </w:rPr>
      </w:pPr>
      <w:r w:rsidRPr="009573E2">
        <w:rPr>
          <w:rFonts w:ascii="Arial" w:hAnsi="Arial" w:cs="Arial"/>
          <w:color w:val="000000"/>
          <w:sz w:val="24"/>
          <w:szCs w:val="24"/>
        </w:rPr>
        <w:t>6</w:t>
      </w:r>
      <w:r w:rsidR="003D3E29" w:rsidRPr="009573E2">
        <w:rPr>
          <w:rFonts w:ascii="Arial" w:hAnsi="Arial" w:cs="Arial"/>
          <w:color w:val="000000"/>
          <w:sz w:val="24"/>
          <w:szCs w:val="24"/>
        </w:rPr>
        <w:t xml:space="preserve">.1. </w:t>
      </w:r>
      <w:r w:rsidR="006272C3" w:rsidRPr="009573E2">
        <w:rPr>
          <w:rFonts w:ascii="Arial" w:hAnsi="Arial" w:cs="Arial"/>
          <w:color w:val="000000"/>
          <w:sz w:val="24"/>
          <w:szCs w:val="24"/>
        </w:rPr>
        <w:tab/>
      </w:r>
      <w:r w:rsidR="00C11D29" w:rsidRPr="009573E2">
        <w:rPr>
          <w:rFonts w:ascii="Arial" w:hAnsi="Arial" w:cs="Arial"/>
          <w:color w:val="000000"/>
          <w:sz w:val="24"/>
          <w:szCs w:val="24"/>
        </w:rPr>
        <w:t xml:space="preserve">The first meeting of the </w:t>
      </w:r>
      <w:r w:rsidR="00C704DA" w:rsidRPr="009573E2">
        <w:rPr>
          <w:rFonts w:ascii="Arial" w:hAnsi="Arial" w:cs="Arial"/>
          <w:color w:val="000000"/>
          <w:sz w:val="24"/>
          <w:szCs w:val="24"/>
        </w:rPr>
        <w:t>BCPG</w:t>
      </w:r>
      <w:r w:rsidR="00C11D29" w:rsidRPr="009573E2">
        <w:rPr>
          <w:rFonts w:ascii="Arial" w:hAnsi="Arial" w:cs="Arial"/>
          <w:color w:val="000000"/>
          <w:sz w:val="24"/>
          <w:szCs w:val="24"/>
        </w:rPr>
        <w:t xml:space="preserve"> meeting, is to take place within 24 hours after the notification has been received. </w:t>
      </w:r>
      <w:r w:rsidR="003D3E29" w:rsidRPr="009573E2">
        <w:rPr>
          <w:rFonts w:ascii="Arial" w:hAnsi="Arial" w:cs="Arial"/>
          <w:color w:val="000000"/>
          <w:sz w:val="24"/>
          <w:szCs w:val="24"/>
        </w:rPr>
        <w:t>The chairing arrangements will be confirmed at the first meeting. Until this is</w:t>
      </w:r>
      <w:r w:rsidR="008834FC" w:rsidRPr="009573E2">
        <w:rPr>
          <w:rFonts w:ascii="Arial" w:hAnsi="Arial" w:cs="Arial"/>
          <w:color w:val="000000"/>
          <w:sz w:val="24"/>
          <w:szCs w:val="24"/>
        </w:rPr>
        <w:t xml:space="preserve"> </w:t>
      </w:r>
      <w:r w:rsidR="009C7105" w:rsidRPr="009573E2">
        <w:rPr>
          <w:rFonts w:ascii="Arial" w:hAnsi="Arial" w:cs="Arial"/>
          <w:color w:val="000000"/>
          <w:sz w:val="24"/>
          <w:szCs w:val="24"/>
        </w:rPr>
        <w:t>confirmed the HC</w:t>
      </w:r>
      <w:r w:rsidR="00E732C9" w:rsidRPr="009573E2">
        <w:rPr>
          <w:rFonts w:ascii="Arial" w:hAnsi="Arial" w:cs="Arial"/>
          <w:color w:val="000000"/>
          <w:sz w:val="24"/>
          <w:szCs w:val="24"/>
        </w:rPr>
        <w:t>C</w:t>
      </w:r>
      <w:r w:rsidR="003D3E29" w:rsidRPr="009573E2">
        <w:rPr>
          <w:rFonts w:ascii="Arial" w:hAnsi="Arial" w:cs="Arial"/>
          <w:color w:val="000000"/>
          <w:sz w:val="24"/>
          <w:szCs w:val="24"/>
        </w:rPr>
        <w:t xml:space="preserve"> </w:t>
      </w:r>
      <w:r w:rsidR="00FC4177">
        <w:rPr>
          <w:rFonts w:ascii="Arial" w:hAnsi="Arial" w:cs="Arial"/>
          <w:color w:val="000000"/>
          <w:sz w:val="24"/>
          <w:szCs w:val="24"/>
        </w:rPr>
        <w:t>l</w:t>
      </w:r>
      <w:r w:rsidR="003D3E29" w:rsidRPr="009573E2">
        <w:rPr>
          <w:rFonts w:ascii="Arial" w:hAnsi="Arial" w:cs="Arial"/>
          <w:color w:val="000000"/>
          <w:sz w:val="24"/>
          <w:szCs w:val="24"/>
        </w:rPr>
        <w:t xml:space="preserve">ead </w:t>
      </w:r>
      <w:r w:rsidR="00F1100F">
        <w:rPr>
          <w:rFonts w:ascii="Arial" w:hAnsi="Arial" w:cs="Arial"/>
          <w:color w:val="000000"/>
          <w:sz w:val="24"/>
          <w:szCs w:val="24"/>
        </w:rPr>
        <w:t>o</w:t>
      </w:r>
      <w:r w:rsidR="003D3E29" w:rsidRPr="009573E2">
        <w:rPr>
          <w:rFonts w:ascii="Arial" w:hAnsi="Arial" w:cs="Arial"/>
          <w:color w:val="000000"/>
          <w:sz w:val="24"/>
          <w:szCs w:val="24"/>
        </w:rPr>
        <w:t>fficer</w:t>
      </w:r>
      <w:r w:rsidR="003F7726" w:rsidRPr="009573E2">
        <w:rPr>
          <w:rFonts w:ascii="Arial" w:hAnsi="Arial" w:cs="Arial"/>
          <w:color w:val="000000"/>
          <w:sz w:val="24"/>
          <w:szCs w:val="24"/>
        </w:rPr>
        <w:t xml:space="preserve"> from</w:t>
      </w:r>
      <w:r w:rsidR="00F539A6" w:rsidRPr="009573E2">
        <w:rPr>
          <w:rFonts w:ascii="Arial" w:hAnsi="Arial" w:cs="Arial"/>
          <w:color w:val="000000"/>
          <w:sz w:val="24"/>
          <w:szCs w:val="24"/>
        </w:rPr>
        <w:t xml:space="preserve"> with</w:t>
      </w:r>
      <w:r w:rsidR="003F7726" w:rsidRPr="009573E2">
        <w:rPr>
          <w:rFonts w:ascii="Arial" w:hAnsi="Arial" w:cs="Arial"/>
          <w:color w:val="000000"/>
          <w:sz w:val="24"/>
          <w:szCs w:val="24"/>
        </w:rPr>
        <w:t>in</w:t>
      </w:r>
      <w:r w:rsidR="00F539A6" w:rsidRPr="009573E2">
        <w:rPr>
          <w:rFonts w:ascii="Arial" w:hAnsi="Arial" w:cs="Arial"/>
          <w:color w:val="000000"/>
          <w:sz w:val="24"/>
          <w:szCs w:val="24"/>
        </w:rPr>
        <w:t xml:space="preserve"> the </w:t>
      </w:r>
      <w:r w:rsidR="009C7105" w:rsidRPr="009573E2">
        <w:rPr>
          <w:rFonts w:ascii="Arial" w:hAnsi="Arial" w:cs="Arial"/>
          <w:color w:val="000000"/>
          <w:sz w:val="24"/>
          <w:szCs w:val="24"/>
        </w:rPr>
        <w:t xml:space="preserve">Contract Performance &amp; Quality, Brokerage, </w:t>
      </w:r>
      <w:proofErr w:type="gramStart"/>
      <w:r w:rsidR="009C7105" w:rsidRPr="009573E2">
        <w:rPr>
          <w:rFonts w:ascii="Arial" w:hAnsi="Arial" w:cs="Arial"/>
          <w:color w:val="000000"/>
          <w:sz w:val="24"/>
          <w:szCs w:val="24"/>
        </w:rPr>
        <w:t>Strategic</w:t>
      </w:r>
      <w:proofErr w:type="gramEnd"/>
      <w:r w:rsidR="009C7105" w:rsidRPr="009573E2">
        <w:rPr>
          <w:rFonts w:ascii="Arial" w:hAnsi="Arial" w:cs="Arial"/>
          <w:color w:val="000000"/>
          <w:sz w:val="24"/>
          <w:szCs w:val="24"/>
        </w:rPr>
        <w:t xml:space="preserve"> Service Development </w:t>
      </w:r>
      <w:r w:rsidR="00FC4177">
        <w:rPr>
          <w:rFonts w:ascii="Arial" w:hAnsi="Arial" w:cs="Arial"/>
          <w:color w:val="000000"/>
          <w:sz w:val="24"/>
          <w:szCs w:val="24"/>
        </w:rPr>
        <w:t xml:space="preserve">Team </w:t>
      </w:r>
      <w:r w:rsidR="003D3E29" w:rsidRPr="009573E2">
        <w:rPr>
          <w:rFonts w:ascii="Arial" w:hAnsi="Arial" w:cs="Arial"/>
          <w:color w:val="000000"/>
          <w:sz w:val="24"/>
          <w:szCs w:val="24"/>
        </w:rPr>
        <w:t>act as the chair.</w:t>
      </w:r>
      <w:r w:rsidR="004154A8" w:rsidRPr="009573E2">
        <w:rPr>
          <w:rFonts w:ascii="Arial" w:hAnsi="Arial" w:cs="Arial"/>
          <w:color w:val="000000"/>
          <w:sz w:val="24"/>
          <w:szCs w:val="24"/>
        </w:rPr>
        <w:t xml:space="preserve"> </w:t>
      </w:r>
    </w:p>
    <w:p w:rsidR="00567B24" w:rsidRPr="009573E2" w:rsidRDefault="00567B24" w:rsidP="00580315">
      <w:pPr>
        <w:autoSpaceDE w:val="0"/>
        <w:autoSpaceDN w:val="0"/>
        <w:adjustRightInd w:val="0"/>
        <w:spacing w:after="0" w:line="240" w:lineRule="auto"/>
        <w:ind w:left="720" w:hanging="720"/>
        <w:jc w:val="both"/>
        <w:rPr>
          <w:rFonts w:ascii="Arial" w:hAnsi="Arial" w:cs="Arial"/>
          <w:color w:val="000000"/>
          <w:sz w:val="24"/>
          <w:szCs w:val="24"/>
        </w:rPr>
      </w:pPr>
    </w:p>
    <w:p w:rsidR="00567B24" w:rsidRPr="009573E2" w:rsidRDefault="000A07AC" w:rsidP="00580315">
      <w:p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6</w:t>
      </w:r>
      <w:r w:rsidR="00567B24" w:rsidRPr="009573E2">
        <w:rPr>
          <w:rFonts w:ascii="Arial" w:hAnsi="Arial" w:cs="Arial"/>
          <w:color w:val="000000"/>
          <w:sz w:val="24"/>
          <w:szCs w:val="24"/>
        </w:rPr>
        <w:t>.2</w:t>
      </w:r>
      <w:r w:rsidR="00567B24" w:rsidRPr="009573E2">
        <w:rPr>
          <w:rFonts w:ascii="Arial" w:hAnsi="Arial" w:cs="Arial"/>
          <w:color w:val="000000"/>
          <w:sz w:val="24"/>
          <w:szCs w:val="24"/>
        </w:rPr>
        <w:tab/>
        <w:t xml:space="preserve">Those to be invited to form the </w:t>
      </w:r>
      <w:r w:rsidR="00FC4177">
        <w:rPr>
          <w:rFonts w:ascii="Arial" w:hAnsi="Arial" w:cs="Arial"/>
          <w:color w:val="000000"/>
          <w:sz w:val="24"/>
          <w:szCs w:val="24"/>
        </w:rPr>
        <w:t>BCPG</w:t>
      </w:r>
      <w:r w:rsidR="00FC4177" w:rsidRPr="009573E2">
        <w:rPr>
          <w:rFonts w:ascii="Arial" w:hAnsi="Arial" w:cs="Arial"/>
          <w:color w:val="000000"/>
          <w:sz w:val="24"/>
          <w:szCs w:val="24"/>
        </w:rPr>
        <w:t xml:space="preserve"> </w:t>
      </w:r>
      <w:r w:rsidR="00567B24" w:rsidRPr="009573E2">
        <w:rPr>
          <w:rFonts w:ascii="Arial" w:hAnsi="Arial" w:cs="Arial"/>
          <w:color w:val="000000"/>
          <w:sz w:val="24"/>
          <w:szCs w:val="24"/>
        </w:rPr>
        <w:t>group must include:</w:t>
      </w:r>
    </w:p>
    <w:p w:rsidR="00567B24" w:rsidRPr="009573E2" w:rsidRDefault="00567B24" w:rsidP="00580315">
      <w:pPr>
        <w:autoSpaceDE w:val="0"/>
        <w:autoSpaceDN w:val="0"/>
        <w:adjustRightInd w:val="0"/>
        <w:spacing w:after="0" w:line="240" w:lineRule="auto"/>
        <w:jc w:val="both"/>
        <w:rPr>
          <w:rFonts w:ascii="Arial" w:hAnsi="Arial" w:cs="Arial"/>
          <w:color w:val="000000"/>
          <w:sz w:val="24"/>
          <w:szCs w:val="24"/>
        </w:rPr>
      </w:pPr>
    </w:p>
    <w:p w:rsidR="00567B24" w:rsidRPr="009573E2" w:rsidRDefault="009C7105" w:rsidP="00256099">
      <w:pPr>
        <w:pStyle w:val="ListParagraph"/>
        <w:numPr>
          <w:ilvl w:val="0"/>
          <w:numId w:val="30"/>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HC</w:t>
      </w:r>
      <w:r w:rsidR="00567B24" w:rsidRPr="009573E2">
        <w:rPr>
          <w:rFonts w:ascii="Arial" w:hAnsi="Arial" w:cs="Arial"/>
          <w:color w:val="000000"/>
          <w:sz w:val="24"/>
          <w:szCs w:val="24"/>
        </w:rPr>
        <w:t xml:space="preserve">C </w:t>
      </w:r>
      <w:r w:rsidR="00FC4177">
        <w:rPr>
          <w:rFonts w:ascii="Arial" w:hAnsi="Arial" w:cs="Arial"/>
          <w:color w:val="000000"/>
          <w:sz w:val="24"/>
          <w:szCs w:val="24"/>
        </w:rPr>
        <w:t>Locality Team</w:t>
      </w:r>
      <w:r w:rsidR="00567B24" w:rsidRPr="009573E2">
        <w:rPr>
          <w:rFonts w:ascii="Arial" w:hAnsi="Arial" w:cs="Arial"/>
          <w:color w:val="000000"/>
          <w:sz w:val="24"/>
          <w:szCs w:val="24"/>
        </w:rPr>
        <w:t xml:space="preserve"> representative </w:t>
      </w:r>
    </w:p>
    <w:p w:rsidR="00567B24" w:rsidRPr="009573E2" w:rsidRDefault="00567B24" w:rsidP="00256099">
      <w:pPr>
        <w:pStyle w:val="ListParagraph"/>
        <w:numPr>
          <w:ilvl w:val="0"/>
          <w:numId w:val="30"/>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Care Quality Commission</w:t>
      </w:r>
    </w:p>
    <w:p w:rsidR="00567B24" w:rsidRPr="009573E2" w:rsidRDefault="00567B24" w:rsidP="00256099">
      <w:pPr>
        <w:pStyle w:val="ListParagraph"/>
        <w:numPr>
          <w:ilvl w:val="0"/>
          <w:numId w:val="30"/>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Lead Minute Taker</w:t>
      </w:r>
    </w:p>
    <w:p w:rsidR="00567B24" w:rsidRPr="009573E2" w:rsidRDefault="00567B24" w:rsidP="00256099">
      <w:pPr>
        <w:pStyle w:val="ListParagraph"/>
        <w:numPr>
          <w:ilvl w:val="0"/>
          <w:numId w:val="30"/>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 xml:space="preserve">Communications </w:t>
      </w:r>
      <w:r w:rsidR="00FC4177">
        <w:rPr>
          <w:rFonts w:ascii="Arial" w:hAnsi="Arial" w:cs="Arial"/>
          <w:color w:val="000000"/>
          <w:sz w:val="24"/>
          <w:szCs w:val="24"/>
        </w:rPr>
        <w:t>l</w:t>
      </w:r>
      <w:r w:rsidRPr="009573E2">
        <w:rPr>
          <w:rFonts w:ascii="Arial" w:hAnsi="Arial" w:cs="Arial"/>
          <w:color w:val="000000"/>
          <w:sz w:val="24"/>
          <w:szCs w:val="24"/>
        </w:rPr>
        <w:t>ead</w:t>
      </w:r>
    </w:p>
    <w:p w:rsidR="00567B24" w:rsidRPr="009573E2" w:rsidRDefault="009C7105" w:rsidP="00256099">
      <w:pPr>
        <w:pStyle w:val="ListParagraph"/>
        <w:numPr>
          <w:ilvl w:val="0"/>
          <w:numId w:val="30"/>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 xml:space="preserve">HCC </w:t>
      </w:r>
      <w:r w:rsidR="00FC4177">
        <w:rPr>
          <w:rFonts w:ascii="Arial" w:hAnsi="Arial" w:cs="Arial"/>
          <w:color w:val="000000"/>
          <w:sz w:val="24"/>
          <w:szCs w:val="24"/>
        </w:rPr>
        <w:t>l</w:t>
      </w:r>
      <w:r w:rsidRPr="009573E2">
        <w:rPr>
          <w:rFonts w:ascii="Arial" w:hAnsi="Arial" w:cs="Arial"/>
          <w:color w:val="000000"/>
          <w:sz w:val="24"/>
          <w:szCs w:val="24"/>
        </w:rPr>
        <w:t>ead CP&amp;QT</w:t>
      </w:r>
    </w:p>
    <w:p w:rsidR="009C7105" w:rsidRPr="009573E2" w:rsidRDefault="009C7105" w:rsidP="00256099">
      <w:pPr>
        <w:pStyle w:val="ListParagraph"/>
        <w:numPr>
          <w:ilvl w:val="0"/>
          <w:numId w:val="30"/>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 xml:space="preserve">HCC </w:t>
      </w:r>
      <w:r w:rsidR="00FC4177">
        <w:rPr>
          <w:rFonts w:ascii="Arial" w:hAnsi="Arial" w:cs="Arial"/>
          <w:color w:val="000000"/>
          <w:sz w:val="24"/>
          <w:szCs w:val="24"/>
        </w:rPr>
        <w:t>l</w:t>
      </w:r>
      <w:r w:rsidRPr="009573E2">
        <w:rPr>
          <w:rFonts w:ascii="Arial" w:hAnsi="Arial" w:cs="Arial"/>
          <w:color w:val="000000"/>
          <w:sz w:val="24"/>
          <w:szCs w:val="24"/>
        </w:rPr>
        <w:t>ead Commissioning Team</w:t>
      </w:r>
    </w:p>
    <w:p w:rsidR="00567B24" w:rsidRPr="009573E2" w:rsidRDefault="00567B24" w:rsidP="00256099">
      <w:pPr>
        <w:pStyle w:val="ListParagraph"/>
        <w:numPr>
          <w:ilvl w:val="0"/>
          <w:numId w:val="30"/>
        </w:numPr>
        <w:tabs>
          <w:tab w:val="left" w:pos="709"/>
        </w:tabs>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Appropriate NHS Continuing</w:t>
      </w:r>
      <w:r w:rsidR="00F539A6" w:rsidRPr="009573E2">
        <w:rPr>
          <w:rFonts w:ascii="Arial" w:hAnsi="Arial" w:cs="Arial"/>
          <w:color w:val="000000"/>
          <w:sz w:val="24"/>
          <w:szCs w:val="24"/>
        </w:rPr>
        <w:t xml:space="preserve"> Health</w:t>
      </w:r>
      <w:r w:rsidRPr="009573E2">
        <w:rPr>
          <w:rFonts w:ascii="Arial" w:hAnsi="Arial" w:cs="Arial"/>
          <w:color w:val="000000"/>
          <w:sz w:val="24"/>
          <w:szCs w:val="24"/>
        </w:rPr>
        <w:t xml:space="preserve"> Care </w:t>
      </w:r>
      <w:r w:rsidR="00FC4177">
        <w:rPr>
          <w:rFonts w:ascii="Arial" w:hAnsi="Arial" w:cs="Arial"/>
          <w:color w:val="000000"/>
          <w:sz w:val="24"/>
          <w:szCs w:val="24"/>
        </w:rPr>
        <w:t>l</w:t>
      </w:r>
      <w:r w:rsidRPr="009573E2">
        <w:rPr>
          <w:rFonts w:ascii="Arial" w:hAnsi="Arial" w:cs="Arial"/>
          <w:color w:val="000000"/>
          <w:sz w:val="24"/>
          <w:szCs w:val="24"/>
        </w:rPr>
        <w:t>ead</w:t>
      </w:r>
    </w:p>
    <w:p w:rsidR="00567B24" w:rsidRPr="009573E2" w:rsidRDefault="009C7105" w:rsidP="00256099">
      <w:pPr>
        <w:pStyle w:val="ListParagraph"/>
        <w:numPr>
          <w:ilvl w:val="0"/>
          <w:numId w:val="30"/>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HC</w:t>
      </w:r>
      <w:r w:rsidR="00567B24" w:rsidRPr="009573E2">
        <w:rPr>
          <w:rFonts w:ascii="Arial" w:hAnsi="Arial" w:cs="Arial"/>
          <w:color w:val="000000"/>
          <w:sz w:val="24"/>
          <w:szCs w:val="24"/>
        </w:rPr>
        <w:t xml:space="preserve">C Adult Safeguarding </w:t>
      </w:r>
      <w:r w:rsidR="00FC4177">
        <w:rPr>
          <w:rFonts w:ascii="Arial" w:hAnsi="Arial" w:cs="Arial"/>
          <w:color w:val="000000"/>
          <w:sz w:val="24"/>
          <w:szCs w:val="24"/>
        </w:rPr>
        <w:t>Team</w:t>
      </w:r>
      <w:r w:rsidR="00F1100F">
        <w:rPr>
          <w:rFonts w:ascii="Arial" w:hAnsi="Arial" w:cs="Arial"/>
          <w:color w:val="000000"/>
          <w:sz w:val="24"/>
          <w:szCs w:val="24"/>
        </w:rPr>
        <w:t xml:space="preserve"> </w:t>
      </w:r>
      <w:r w:rsidR="00567B24" w:rsidRPr="009573E2">
        <w:rPr>
          <w:rFonts w:ascii="Arial" w:hAnsi="Arial" w:cs="Arial"/>
          <w:color w:val="000000"/>
          <w:sz w:val="24"/>
          <w:szCs w:val="24"/>
        </w:rPr>
        <w:t>Manager</w:t>
      </w:r>
    </w:p>
    <w:p w:rsidR="00567B24" w:rsidRPr="009573E2" w:rsidRDefault="00567B24" w:rsidP="00256099">
      <w:pPr>
        <w:pStyle w:val="ListParagraph"/>
        <w:numPr>
          <w:ilvl w:val="0"/>
          <w:numId w:val="30"/>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Clinical Commissioning Group Quality Lead</w:t>
      </w:r>
      <w:r w:rsidRPr="009573E2">
        <w:rPr>
          <w:rFonts w:ascii="Arial" w:hAnsi="Arial" w:cs="Arial"/>
          <w:i/>
          <w:iCs/>
          <w:color w:val="000000"/>
          <w:sz w:val="24"/>
          <w:szCs w:val="24"/>
        </w:rPr>
        <w:t xml:space="preserve"> </w:t>
      </w:r>
    </w:p>
    <w:p w:rsidR="00567B24" w:rsidRPr="009573E2" w:rsidRDefault="00567B24" w:rsidP="00580315">
      <w:pPr>
        <w:autoSpaceDE w:val="0"/>
        <w:autoSpaceDN w:val="0"/>
        <w:adjustRightInd w:val="0"/>
        <w:spacing w:after="0" w:line="240" w:lineRule="auto"/>
        <w:jc w:val="both"/>
        <w:rPr>
          <w:rFonts w:ascii="Arial" w:hAnsi="Arial" w:cs="Arial"/>
          <w:i/>
          <w:iCs/>
          <w:color w:val="000000"/>
          <w:sz w:val="24"/>
          <w:szCs w:val="24"/>
        </w:rPr>
      </w:pPr>
    </w:p>
    <w:p w:rsidR="00567B24" w:rsidRPr="009573E2" w:rsidRDefault="00567B24" w:rsidP="00580315">
      <w:pPr>
        <w:autoSpaceDE w:val="0"/>
        <w:autoSpaceDN w:val="0"/>
        <w:adjustRightInd w:val="0"/>
        <w:spacing w:after="0" w:line="240" w:lineRule="auto"/>
        <w:jc w:val="both"/>
        <w:rPr>
          <w:rFonts w:ascii="Arial" w:hAnsi="Arial" w:cs="Arial"/>
          <w:i/>
          <w:iCs/>
          <w:color w:val="000000"/>
          <w:sz w:val="24"/>
          <w:szCs w:val="24"/>
        </w:rPr>
      </w:pPr>
    </w:p>
    <w:p w:rsidR="00567B24" w:rsidRPr="009573E2" w:rsidRDefault="00567B24" w:rsidP="00FC4177">
      <w:pPr>
        <w:autoSpaceDE w:val="0"/>
        <w:autoSpaceDN w:val="0"/>
        <w:adjustRightInd w:val="0"/>
        <w:spacing w:after="0" w:line="240" w:lineRule="auto"/>
        <w:ind w:left="709"/>
        <w:jc w:val="both"/>
        <w:rPr>
          <w:rFonts w:ascii="Arial" w:hAnsi="Arial" w:cs="Arial"/>
          <w:i/>
          <w:iCs/>
          <w:color w:val="000000"/>
          <w:sz w:val="24"/>
          <w:szCs w:val="24"/>
        </w:rPr>
      </w:pPr>
      <w:r w:rsidRPr="009573E2">
        <w:rPr>
          <w:rFonts w:ascii="Arial" w:hAnsi="Arial" w:cs="Arial"/>
          <w:i/>
          <w:iCs/>
          <w:color w:val="000000"/>
          <w:sz w:val="24"/>
          <w:szCs w:val="24"/>
        </w:rPr>
        <w:t>It may be appropriate also to invite other “interested parties” to certain meetings, or</w:t>
      </w:r>
      <w:r w:rsidR="00FC4177">
        <w:rPr>
          <w:rFonts w:ascii="Arial" w:hAnsi="Arial" w:cs="Arial"/>
          <w:i/>
          <w:iCs/>
          <w:color w:val="000000"/>
          <w:sz w:val="24"/>
          <w:szCs w:val="24"/>
        </w:rPr>
        <w:t xml:space="preserve"> </w:t>
      </w:r>
      <w:r w:rsidRPr="009573E2">
        <w:rPr>
          <w:rFonts w:ascii="Arial" w:hAnsi="Arial" w:cs="Arial"/>
          <w:i/>
          <w:iCs/>
          <w:color w:val="000000"/>
          <w:sz w:val="24"/>
          <w:szCs w:val="24"/>
        </w:rPr>
        <w:t>parts of meetings, where they have a specific contribution to make, but not as</w:t>
      </w:r>
      <w:r w:rsidR="00FC4177">
        <w:rPr>
          <w:rFonts w:ascii="Arial" w:hAnsi="Arial" w:cs="Arial"/>
          <w:i/>
          <w:iCs/>
          <w:color w:val="000000"/>
          <w:sz w:val="24"/>
          <w:szCs w:val="24"/>
        </w:rPr>
        <w:t xml:space="preserve"> </w:t>
      </w:r>
      <w:r w:rsidRPr="009573E2">
        <w:rPr>
          <w:rFonts w:ascii="Arial" w:hAnsi="Arial" w:cs="Arial"/>
          <w:i/>
          <w:iCs/>
          <w:color w:val="000000"/>
          <w:sz w:val="24"/>
          <w:szCs w:val="24"/>
        </w:rPr>
        <w:t>“ongoing” participants. These could include, for example:</w:t>
      </w:r>
    </w:p>
    <w:p w:rsidR="00567B24" w:rsidRPr="009573E2" w:rsidRDefault="00567B24" w:rsidP="00580315">
      <w:pPr>
        <w:autoSpaceDE w:val="0"/>
        <w:autoSpaceDN w:val="0"/>
        <w:adjustRightInd w:val="0"/>
        <w:spacing w:after="0" w:line="240" w:lineRule="auto"/>
        <w:jc w:val="both"/>
        <w:rPr>
          <w:rFonts w:ascii="Arial" w:hAnsi="Arial" w:cs="Arial"/>
          <w:i/>
          <w:iCs/>
          <w:color w:val="000000"/>
          <w:sz w:val="24"/>
          <w:szCs w:val="24"/>
          <w:highlight w:val="yellow"/>
        </w:rPr>
      </w:pPr>
    </w:p>
    <w:p w:rsidR="00567B24" w:rsidRPr="009573E2" w:rsidRDefault="009C7105" w:rsidP="00256099">
      <w:pPr>
        <w:pStyle w:val="ListParagraph"/>
        <w:numPr>
          <w:ilvl w:val="0"/>
          <w:numId w:val="31"/>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HC</w:t>
      </w:r>
      <w:r w:rsidR="00567B24" w:rsidRPr="009573E2">
        <w:rPr>
          <w:rFonts w:ascii="Arial" w:hAnsi="Arial" w:cs="Arial"/>
          <w:color w:val="000000"/>
          <w:sz w:val="24"/>
          <w:szCs w:val="24"/>
        </w:rPr>
        <w:t xml:space="preserve">C Portfolio Holder for </w:t>
      </w:r>
      <w:r w:rsidR="00CC5E93">
        <w:rPr>
          <w:rFonts w:ascii="Arial" w:hAnsi="Arial" w:cs="Arial"/>
          <w:color w:val="000000"/>
          <w:sz w:val="24"/>
          <w:szCs w:val="24"/>
        </w:rPr>
        <w:t xml:space="preserve">Adult </w:t>
      </w:r>
      <w:r w:rsidR="00567B24" w:rsidRPr="009573E2">
        <w:rPr>
          <w:rFonts w:ascii="Arial" w:hAnsi="Arial" w:cs="Arial"/>
          <w:color w:val="000000"/>
          <w:sz w:val="24"/>
          <w:szCs w:val="24"/>
        </w:rPr>
        <w:t>Social Care - to be co-opted or briefed in</w:t>
      </w:r>
    </w:p>
    <w:p w:rsidR="00567B24" w:rsidRPr="009573E2" w:rsidRDefault="009C7105" w:rsidP="00256099">
      <w:pPr>
        <w:pStyle w:val="ListParagraph"/>
        <w:numPr>
          <w:ilvl w:val="0"/>
          <w:numId w:val="31"/>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HC</w:t>
      </w:r>
      <w:r w:rsidR="00567B24" w:rsidRPr="009573E2">
        <w:rPr>
          <w:rFonts w:ascii="Arial" w:hAnsi="Arial" w:cs="Arial"/>
          <w:color w:val="000000"/>
          <w:sz w:val="24"/>
          <w:szCs w:val="24"/>
        </w:rPr>
        <w:t>C Legal representative (optional)</w:t>
      </w:r>
    </w:p>
    <w:p w:rsidR="00567B24" w:rsidRPr="009573E2" w:rsidRDefault="009C7105" w:rsidP="00256099">
      <w:pPr>
        <w:pStyle w:val="ListParagraph"/>
        <w:numPr>
          <w:ilvl w:val="0"/>
          <w:numId w:val="31"/>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HC</w:t>
      </w:r>
      <w:r w:rsidR="00567B24" w:rsidRPr="009573E2">
        <w:rPr>
          <w:rFonts w:ascii="Arial" w:hAnsi="Arial" w:cs="Arial"/>
          <w:color w:val="000000"/>
          <w:sz w:val="24"/>
          <w:szCs w:val="24"/>
        </w:rPr>
        <w:t>C Procurement representative</w:t>
      </w:r>
    </w:p>
    <w:p w:rsidR="00567B24" w:rsidRPr="009573E2" w:rsidRDefault="00567B24" w:rsidP="00256099">
      <w:pPr>
        <w:pStyle w:val="ListParagraph"/>
        <w:numPr>
          <w:ilvl w:val="0"/>
          <w:numId w:val="31"/>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Relevant provider management</w:t>
      </w:r>
    </w:p>
    <w:p w:rsidR="00567B24" w:rsidRPr="009573E2" w:rsidRDefault="00567B24" w:rsidP="00256099">
      <w:pPr>
        <w:pStyle w:val="ListParagraph"/>
        <w:numPr>
          <w:ilvl w:val="0"/>
          <w:numId w:val="31"/>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Advocacy representative</w:t>
      </w:r>
    </w:p>
    <w:p w:rsidR="00567B24" w:rsidRPr="009573E2" w:rsidRDefault="00567B24" w:rsidP="00256099">
      <w:pPr>
        <w:pStyle w:val="ListParagraph"/>
        <w:numPr>
          <w:ilvl w:val="0"/>
          <w:numId w:val="31"/>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Family/</w:t>
      </w:r>
      <w:r w:rsidR="00CC5E93">
        <w:rPr>
          <w:rFonts w:ascii="Arial" w:hAnsi="Arial" w:cs="Arial"/>
          <w:color w:val="000000"/>
          <w:sz w:val="24"/>
          <w:szCs w:val="24"/>
        </w:rPr>
        <w:t>c</w:t>
      </w:r>
      <w:r w:rsidRPr="009573E2">
        <w:rPr>
          <w:rFonts w:ascii="Arial" w:hAnsi="Arial" w:cs="Arial"/>
          <w:color w:val="000000"/>
          <w:sz w:val="24"/>
          <w:szCs w:val="24"/>
        </w:rPr>
        <w:t>arers representatives</w:t>
      </w:r>
    </w:p>
    <w:p w:rsidR="00567B24" w:rsidRPr="009573E2" w:rsidRDefault="00567B24" w:rsidP="00580315">
      <w:pPr>
        <w:autoSpaceDE w:val="0"/>
        <w:autoSpaceDN w:val="0"/>
        <w:adjustRightInd w:val="0"/>
        <w:spacing w:after="0" w:line="240" w:lineRule="auto"/>
        <w:ind w:firstLine="720"/>
        <w:jc w:val="both"/>
        <w:rPr>
          <w:rFonts w:ascii="Arial" w:hAnsi="Arial" w:cs="Arial"/>
          <w:color w:val="000000"/>
          <w:sz w:val="24"/>
          <w:szCs w:val="24"/>
        </w:rPr>
      </w:pPr>
    </w:p>
    <w:p w:rsidR="003D3E29" w:rsidRPr="009573E2" w:rsidRDefault="000A07AC" w:rsidP="00580315">
      <w:pPr>
        <w:autoSpaceDE w:val="0"/>
        <w:autoSpaceDN w:val="0"/>
        <w:adjustRightInd w:val="0"/>
        <w:spacing w:after="0" w:line="240" w:lineRule="auto"/>
        <w:ind w:left="720" w:hanging="720"/>
        <w:jc w:val="both"/>
        <w:rPr>
          <w:rFonts w:ascii="Arial" w:hAnsi="Arial" w:cs="Arial"/>
          <w:color w:val="000000"/>
          <w:sz w:val="24"/>
          <w:szCs w:val="24"/>
        </w:rPr>
      </w:pPr>
      <w:r w:rsidRPr="009573E2">
        <w:rPr>
          <w:rFonts w:ascii="Arial" w:hAnsi="Arial" w:cs="Arial"/>
          <w:color w:val="000000"/>
          <w:sz w:val="24"/>
          <w:szCs w:val="24"/>
        </w:rPr>
        <w:t>6.3</w:t>
      </w:r>
      <w:r w:rsidR="003D3E29" w:rsidRPr="009573E2">
        <w:rPr>
          <w:rFonts w:ascii="Arial" w:hAnsi="Arial" w:cs="Arial"/>
          <w:color w:val="000000"/>
          <w:sz w:val="24"/>
          <w:szCs w:val="24"/>
        </w:rPr>
        <w:t xml:space="preserve">. </w:t>
      </w:r>
      <w:r w:rsidR="006272C3" w:rsidRPr="009573E2">
        <w:rPr>
          <w:rFonts w:ascii="Arial" w:hAnsi="Arial" w:cs="Arial"/>
          <w:color w:val="000000"/>
          <w:sz w:val="24"/>
          <w:szCs w:val="24"/>
        </w:rPr>
        <w:tab/>
      </w:r>
      <w:r w:rsidR="003D3E29" w:rsidRPr="009573E2">
        <w:rPr>
          <w:rFonts w:ascii="Arial" w:hAnsi="Arial" w:cs="Arial"/>
          <w:color w:val="000000"/>
          <w:sz w:val="24"/>
          <w:szCs w:val="24"/>
        </w:rPr>
        <w:t xml:space="preserve">The first meeting will confirm who will be the Council’s </w:t>
      </w:r>
      <w:r w:rsidR="00CC5E93">
        <w:rPr>
          <w:rFonts w:ascii="Arial" w:hAnsi="Arial" w:cs="Arial"/>
          <w:color w:val="000000"/>
          <w:sz w:val="24"/>
          <w:szCs w:val="24"/>
        </w:rPr>
        <w:t>l</w:t>
      </w:r>
      <w:r w:rsidR="003D3E29" w:rsidRPr="009573E2">
        <w:rPr>
          <w:rFonts w:ascii="Arial" w:hAnsi="Arial" w:cs="Arial"/>
          <w:color w:val="000000"/>
          <w:sz w:val="24"/>
          <w:szCs w:val="24"/>
        </w:rPr>
        <w:t xml:space="preserve">ead </w:t>
      </w:r>
      <w:r w:rsidR="00CC5E93">
        <w:rPr>
          <w:rFonts w:ascii="Arial" w:hAnsi="Arial" w:cs="Arial"/>
          <w:color w:val="000000"/>
          <w:sz w:val="24"/>
          <w:szCs w:val="24"/>
        </w:rPr>
        <w:t>o</w:t>
      </w:r>
      <w:r w:rsidR="003D3E29" w:rsidRPr="009573E2">
        <w:rPr>
          <w:rFonts w:ascii="Arial" w:hAnsi="Arial" w:cs="Arial"/>
          <w:color w:val="000000"/>
          <w:sz w:val="24"/>
          <w:szCs w:val="24"/>
        </w:rPr>
        <w:t xml:space="preserve">fficer for the </w:t>
      </w:r>
      <w:r w:rsidR="00CC5E93">
        <w:rPr>
          <w:rFonts w:ascii="Arial" w:hAnsi="Arial" w:cs="Arial"/>
          <w:color w:val="000000"/>
          <w:sz w:val="24"/>
          <w:szCs w:val="24"/>
        </w:rPr>
        <w:t>g</w:t>
      </w:r>
      <w:r w:rsidR="003D3E29" w:rsidRPr="009573E2">
        <w:rPr>
          <w:rFonts w:ascii="Arial" w:hAnsi="Arial" w:cs="Arial"/>
          <w:color w:val="000000"/>
          <w:sz w:val="24"/>
          <w:szCs w:val="24"/>
        </w:rPr>
        <w:t>roup. The</w:t>
      </w:r>
      <w:r w:rsidR="006272C3" w:rsidRPr="009573E2">
        <w:rPr>
          <w:rFonts w:ascii="Arial" w:hAnsi="Arial" w:cs="Arial"/>
          <w:color w:val="000000"/>
          <w:sz w:val="24"/>
          <w:szCs w:val="24"/>
        </w:rPr>
        <w:t xml:space="preserve"> </w:t>
      </w:r>
      <w:r w:rsidR="00CC5E93">
        <w:rPr>
          <w:rFonts w:ascii="Arial" w:hAnsi="Arial" w:cs="Arial"/>
          <w:color w:val="000000"/>
          <w:sz w:val="24"/>
          <w:szCs w:val="24"/>
        </w:rPr>
        <w:t>l</w:t>
      </w:r>
      <w:r w:rsidR="003D3E29" w:rsidRPr="009573E2">
        <w:rPr>
          <w:rFonts w:ascii="Arial" w:hAnsi="Arial" w:cs="Arial"/>
          <w:color w:val="000000"/>
          <w:sz w:val="24"/>
          <w:szCs w:val="24"/>
        </w:rPr>
        <w:t xml:space="preserve">ead </w:t>
      </w:r>
      <w:r w:rsidR="00CC5E93">
        <w:rPr>
          <w:rFonts w:ascii="Arial" w:hAnsi="Arial" w:cs="Arial"/>
          <w:color w:val="000000"/>
          <w:sz w:val="24"/>
          <w:szCs w:val="24"/>
        </w:rPr>
        <w:t>o</w:t>
      </w:r>
      <w:r w:rsidR="003D3E29" w:rsidRPr="009573E2">
        <w:rPr>
          <w:rFonts w:ascii="Arial" w:hAnsi="Arial" w:cs="Arial"/>
          <w:color w:val="000000"/>
          <w:sz w:val="24"/>
          <w:szCs w:val="24"/>
        </w:rPr>
        <w:t>fficer will:</w:t>
      </w:r>
    </w:p>
    <w:p w:rsidR="006272C3" w:rsidRPr="009573E2" w:rsidRDefault="006272C3" w:rsidP="00580315">
      <w:pPr>
        <w:autoSpaceDE w:val="0"/>
        <w:autoSpaceDN w:val="0"/>
        <w:adjustRightInd w:val="0"/>
        <w:spacing w:after="0" w:line="240" w:lineRule="auto"/>
        <w:ind w:left="720" w:hanging="720"/>
        <w:jc w:val="both"/>
        <w:rPr>
          <w:rFonts w:ascii="Arial" w:hAnsi="Arial" w:cs="Arial"/>
          <w:color w:val="000000"/>
          <w:sz w:val="24"/>
          <w:szCs w:val="24"/>
        </w:rPr>
      </w:pPr>
    </w:p>
    <w:p w:rsidR="003D3E29" w:rsidRPr="009573E2" w:rsidRDefault="00B707EE" w:rsidP="00256099">
      <w:pPr>
        <w:pStyle w:val="ListParagraph"/>
        <w:numPr>
          <w:ilvl w:val="0"/>
          <w:numId w:val="33"/>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H</w:t>
      </w:r>
      <w:r w:rsidR="003D3E29" w:rsidRPr="009573E2">
        <w:rPr>
          <w:rFonts w:ascii="Arial" w:hAnsi="Arial" w:cs="Arial"/>
          <w:color w:val="000000"/>
          <w:sz w:val="24"/>
          <w:szCs w:val="24"/>
        </w:rPr>
        <w:t>ave responsibility for ensuring that all decisions are made and implemented in a</w:t>
      </w:r>
      <w:r w:rsidR="00256099" w:rsidRPr="009573E2">
        <w:rPr>
          <w:rFonts w:ascii="Arial" w:hAnsi="Arial" w:cs="Arial"/>
          <w:color w:val="000000"/>
          <w:sz w:val="24"/>
          <w:szCs w:val="24"/>
        </w:rPr>
        <w:t xml:space="preserve"> </w:t>
      </w:r>
      <w:r w:rsidR="003D3E29" w:rsidRPr="009573E2">
        <w:rPr>
          <w:rFonts w:ascii="Arial" w:hAnsi="Arial" w:cs="Arial"/>
          <w:color w:val="000000"/>
          <w:sz w:val="24"/>
          <w:szCs w:val="24"/>
        </w:rPr>
        <w:t>timely manner.</w:t>
      </w:r>
    </w:p>
    <w:p w:rsidR="00277172" w:rsidRPr="009573E2" w:rsidRDefault="00277172" w:rsidP="00580315">
      <w:pPr>
        <w:autoSpaceDE w:val="0"/>
        <w:autoSpaceDN w:val="0"/>
        <w:adjustRightInd w:val="0"/>
        <w:spacing w:after="0" w:line="240" w:lineRule="auto"/>
        <w:ind w:firstLine="720"/>
        <w:jc w:val="both"/>
        <w:rPr>
          <w:rFonts w:ascii="Arial" w:hAnsi="Arial" w:cs="Arial"/>
          <w:color w:val="000000"/>
          <w:sz w:val="24"/>
          <w:szCs w:val="24"/>
        </w:rPr>
      </w:pPr>
    </w:p>
    <w:p w:rsidR="003D3E29" w:rsidRPr="009573E2" w:rsidRDefault="00B707EE" w:rsidP="00256099">
      <w:pPr>
        <w:pStyle w:val="ListParagraph"/>
        <w:numPr>
          <w:ilvl w:val="0"/>
          <w:numId w:val="33"/>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E</w:t>
      </w:r>
      <w:r w:rsidR="003D3E29" w:rsidRPr="009573E2">
        <w:rPr>
          <w:rFonts w:ascii="Arial" w:hAnsi="Arial" w:cs="Arial"/>
          <w:color w:val="000000"/>
          <w:sz w:val="24"/>
          <w:szCs w:val="24"/>
        </w:rPr>
        <w:t>nsure minutes are taken of each meeting with agreed actions (timescales noted),</w:t>
      </w:r>
      <w:r w:rsidR="00256099" w:rsidRPr="009573E2">
        <w:rPr>
          <w:rFonts w:ascii="Arial" w:hAnsi="Arial" w:cs="Arial"/>
          <w:color w:val="000000"/>
          <w:sz w:val="24"/>
          <w:szCs w:val="24"/>
        </w:rPr>
        <w:t xml:space="preserve"> </w:t>
      </w:r>
      <w:r w:rsidR="003D3E29" w:rsidRPr="009573E2">
        <w:rPr>
          <w:rFonts w:ascii="Arial" w:hAnsi="Arial" w:cs="Arial"/>
          <w:color w:val="000000"/>
          <w:sz w:val="24"/>
          <w:szCs w:val="24"/>
        </w:rPr>
        <w:t>and circulated to team memb</w:t>
      </w:r>
      <w:r w:rsidR="006D7869" w:rsidRPr="009573E2">
        <w:rPr>
          <w:rFonts w:ascii="Arial" w:hAnsi="Arial" w:cs="Arial"/>
          <w:color w:val="000000"/>
          <w:sz w:val="24"/>
          <w:szCs w:val="24"/>
        </w:rPr>
        <w:t>ers and copied to the relevant Heads of S</w:t>
      </w:r>
      <w:r w:rsidR="003D3E29" w:rsidRPr="009573E2">
        <w:rPr>
          <w:rFonts w:ascii="Arial" w:hAnsi="Arial" w:cs="Arial"/>
          <w:color w:val="000000"/>
          <w:sz w:val="24"/>
          <w:szCs w:val="24"/>
        </w:rPr>
        <w:t>ervice</w:t>
      </w:r>
      <w:r w:rsidRPr="009573E2">
        <w:rPr>
          <w:rFonts w:ascii="Arial" w:hAnsi="Arial" w:cs="Arial"/>
          <w:color w:val="000000"/>
          <w:sz w:val="24"/>
          <w:szCs w:val="24"/>
        </w:rPr>
        <w:t>.</w:t>
      </w:r>
    </w:p>
    <w:p w:rsidR="00277172" w:rsidRPr="009573E2" w:rsidRDefault="00277172" w:rsidP="00580315">
      <w:pPr>
        <w:autoSpaceDE w:val="0"/>
        <w:autoSpaceDN w:val="0"/>
        <w:adjustRightInd w:val="0"/>
        <w:spacing w:after="0" w:line="240" w:lineRule="auto"/>
        <w:ind w:firstLine="720"/>
        <w:jc w:val="both"/>
        <w:rPr>
          <w:rFonts w:ascii="Arial" w:hAnsi="Arial" w:cs="Arial"/>
          <w:color w:val="000000"/>
          <w:sz w:val="24"/>
          <w:szCs w:val="24"/>
        </w:rPr>
      </w:pPr>
    </w:p>
    <w:p w:rsidR="003D3E29" w:rsidRPr="009573E2" w:rsidRDefault="00B707EE" w:rsidP="00256099">
      <w:pPr>
        <w:pStyle w:val="ListParagraph"/>
        <w:numPr>
          <w:ilvl w:val="0"/>
          <w:numId w:val="33"/>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T</w:t>
      </w:r>
      <w:r w:rsidR="003D3E29" w:rsidRPr="009573E2">
        <w:rPr>
          <w:rFonts w:ascii="Arial" w:hAnsi="Arial" w:cs="Arial"/>
          <w:color w:val="000000"/>
          <w:sz w:val="24"/>
          <w:szCs w:val="24"/>
        </w:rPr>
        <w:t xml:space="preserve">he </w:t>
      </w:r>
      <w:r w:rsidR="00CC5E93">
        <w:rPr>
          <w:rFonts w:ascii="Arial" w:hAnsi="Arial" w:cs="Arial"/>
          <w:color w:val="000000"/>
          <w:sz w:val="24"/>
          <w:szCs w:val="24"/>
        </w:rPr>
        <w:t>g</w:t>
      </w:r>
      <w:r w:rsidR="003D3E29" w:rsidRPr="009573E2">
        <w:rPr>
          <w:rFonts w:ascii="Arial" w:hAnsi="Arial" w:cs="Arial"/>
          <w:color w:val="000000"/>
          <w:sz w:val="24"/>
          <w:szCs w:val="24"/>
        </w:rPr>
        <w:t>roup will decide on the frequency of its meetings, agreeing a core group of</w:t>
      </w:r>
      <w:r w:rsidR="00256099" w:rsidRPr="009573E2">
        <w:rPr>
          <w:rFonts w:ascii="Arial" w:hAnsi="Arial" w:cs="Arial"/>
          <w:color w:val="000000"/>
          <w:sz w:val="24"/>
          <w:szCs w:val="24"/>
        </w:rPr>
        <w:t xml:space="preserve"> </w:t>
      </w:r>
      <w:r w:rsidR="00CC5E93">
        <w:rPr>
          <w:rFonts w:ascii="Arial" w:hAnsi="Arial" w:cs="Arial"/>
          <w:color w:val="000000"/>
          <w:sz w:val="24"/>
          <w:szCs w:val="24"/>
        </w:rPr>
        <w:t>m</w:t>
      </w:r>
      <w:r w:rsidR="003D3E29" w:rsidRPr="009573E2">
        <w:rPr>
          <w:rFonts w:ascii="Arial" w:hAnsi="Arial" w:cs="Arial"/>
          <w:color w:val="000000"/>
          <w:sz w:val="24"/>
          <w:szCs w:val="24"/>
        </w:rPr>
        <w:t>embers who are kept informed and responsible for the proactive cascade of</w:t>
      </w:r>
      <w:r w:rsidR="00256099" w:rsidRPr="009573E2">
        <w:rPr>
          <w:rFonts w:ascii="Arial" w:hAnsi="Arial" w:cs="Arial"/>
          <w:color w:val="000000"/>
          <w:sz w:val="24"/>
          <w:szCs w:val="24"/>
        </w:rPr>
        <w:t xml:space="preserve"> </w:t>
      </w:r>
      <w:r w:rsidR="003D3E29" w:rsidRPr="009573E2">
        <w:rPr>
          <w:rFonts w:ascii="Arial" w:hAnsi="Arial" w:cs="Arial"/>
          <w:color w:val="000000"/>
          <w:sz w:val="24"/>
          <w:szCs w:val="24"/>
        </w:rPr>
        <w:t>information to colleagues in their own service area (e.g. copy appropriate emails</w:t>
      </w:r>
      <w:r w:rsidR="00256099" w:rsidRPr="009573E2">
        <w:rPr>
          <w:rFonts w:ascii="Arial" w:hAnsi="Arial" w:cs="Arial"/>
          <w:color w:val="000000"/>
          <w:sz w:val="24"/>
          <w:szCs w:val="24"/>
        </w:rPr>
        <w:t xml:space="preserve"> </w:t>
      </w:r>
      <w:r w:rsidR="003D3E29" w:rsidRPr="009573E2">
        <w:rPr>
          <w:rFonts w:ascii="Arial" w:hAnsi="Arial" w:cs="Arial"/>
          <w:color w:val="000000"/>
          <w:sz w:val="24"/>
          <w:szCs w:val="24"/>
        </w:rPr>
        <w:t xml:space="preserve">and reports to relevant people who are not necessarily </w:t>
      </w:r>
      <w:r w:rsidR="00CC5E93">
        <w:rPr>
          <w:rFonts w:ascii="Arial" w:hAnsi="Arial" w:cs="Arial"/>
          <w:color w:val="000000"/>
          <w:sz w:val="24"/>
          <w:szCs w:val="24"/>
        </w:rPr>
        <w:t>g</w:t>
      </w:r>
      <w:r w:rsidR="003D3E29" w:rsidRPr="009573E2">
        <w:rPr>
          <w:rFonts w:ascii="Arial" w:hAnsi="Arial" w:cs="Arial"/>
          <w:color w:val="000000"/>
          <w:sz w:val="24"/>
          <w:szCs w:val="24"/>
        </w:rPr>
        <w:t xml:space="preserve">roup </w:t>
      </w:r>
      <w:r w:rsidR="00CC5E93">
        <w:rPr>
          <w:rFonts w:ascii="Arial" w:hAnsi="Arial" w:cs="Arial"/>
          <w:color w:val="000000"/>
          <w:sz w:val="24"/>
          <w:szCs w:val="24"/>
        </w:rPr>
        <w:t>m</w:t>
      </w:r>
      <w:r w:rsidR="003D3E29" w:rsidRPr="009573E2">
        <w:rPr>
          <w:rFonts w:ascii="Arial" w:hAnsi="Arial" w:cs="Arial"/>
          <w:color w:val="000000"/>
          <w:sz w:val="24"/>
          <w:szCs w:val="24"/>
        </w:rPr>
        <w:t>embers but may</w:t>
      </w:r>
      <w:r w:rsidR="00256099" w:rsidRPr="009573E2">
        <w:rPr>
          <w:rFonts w:ascii="Arial" w:hAnsi="Arial" w:cs="Arial"/>
          <w:color w:val="000000"/>
          <w:sz w:val="24"/>
          <w:szCs w:val="24"/>
        </w:rPr>
        <w:t xml:space="preserve"> </w:t>
      </w:r>
      <w:r w:rsidR="003D3E29" w:rsidRPr="009573E2">
        <w:rPr>
          <w:rFonts w:ascii="Arial" w:hAnsi="Arial" w:cs="Arial"/>
          <w:color w:val="000000"/>
          <w:sz w:val="24"/>
          <w:szCs w:val="24"/>
        </w:rPr>
        <w:t>have a ‘need to know’)</w:t>
      </w:r>
    </w:p>
    <w:p w:rsidR="00277172" w:rsidRPr="009573E2" w:rsidRDefault="00277172" w:rsidP="00580315">
      <w:pPr>
        <w:autoSpaceDE w:val="0"/>
        <w:autoSpaceDN w:val="0"/>
        <w:adjustRightInd w:val="0"/>
        <w:spacing w:after="0" w:line="240" w:lineRule="auto"/>
        <w:ind w:firstLine="720"/>
        <w:jc w:val="both"/>
        <w:rPr>
          <w:rFonts w:ascii="Arial" w:hAnsi="Arial" w:cs="Arial"/>
          <w:color w:val="000000"/>
          <w:sz w:val="24"/>
          <w:szCs w:val="24"/>
        </w:rPr>
      </w:pPr>
    </w:p>
    <w:p w:rsidR="003D3E29" w:rsidRPr="009573E2" w:rsidRDefault="003D3E29" w:rsidP="00256099">
      <w:pPr>
        <w:pStyle w:val="ListParagraph"/>
        <w:numPr>
          <w:ilvl w:val="0"/>
          <w:numId w:val="33"/>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Issues relating to publicity and the release of information will be considered, and a</w:t>
      </w:r>
      <w:r w:rsidR="00256099" w:rsidRPr="009573E2">
        <w:rPr>
          <w:rFonts w:ascii="Arial" w:hAnsi="Arial" w:cs="Arial"/>
          <w:color w:val="000000"/>
          <w:sz w:val="24"/>
          <w:szCs w:val="24"/>
        </w:rPr>
        <w:t xml:space="preserve"> </w:t>
      </w:r>
      <w:r w:rsidRPr="009573E2">
        <w:rPr>
          <w:rFonts w:ascii="Arial" w:hAnsi="Arial" w:cs="Arial"/>
          <w:color w:val="000000"/>
          <w:sz w:val="24"/>
          <w:szCs w:val="24"/>
        </w:rPr>
        <w:t>suitable balance struck so that where failure is not yet a certain outcome, the</w:t>
      </w:r>
      <w:r w:rsidR="00256099" w:rsidRPr="009573E2">
        <w:rPr>
          <w:rFonts w:ascii="Arial" w:hAnsi="Arial" w:cs="Arial"/>
          <w:color w:val="000000"/>
          <w:sz w:val="24"/>
          <w:szCs w:val="24"/>
        </w:rPr>
        <w:t xml:space="preserve"> </w:t>
      </w:r>
      <w:r w:rsidRPr="009573E2">
        <w:rPr>
          <w:rFonts w:ascii="Arial" w:hAnsi="Arial" w:cs="Arial"/>
          <w:color w:val="000000"/>
          <w:sz w:val="24"/>
          <w:szCs w:val="24"/>
        </w:rPr>
        <w:t xml:space="preserve">situation is not exacerbated and the </w:t>
      </w:r>
      <w:r w:rsidR="00CC5E93">
        <w:rPr>
          <w:rFonts w:ascii="Arial" w:hAnsi="Arial" w:cs="Arial"/>
          <w:color w:val="000000"/>
          <w:sz w:val="24"/>
          <w:szCs w:val="24"/>
        </w:rPr>
        <w:t>p</w:t>
      </w:r>
      <w:r w:rsidRPr="009573E2">
        <w:rPr>
          <w:rFonts w:ascii="Arial" w:hAnsi="Arial" w:cs="Arial"/>
          <w:color w:val="000000"/>
          <w:sz w:val="24"/>
          <w:szCs w:val="24"/>
        </w:rPr>
        <w:t>rovider’s entitlement to ‘commercial</w:t>
      </w:r>
      <w:r w:rsidR="00256099" w:rsidRPr="009573E2">
        <w:rPr>
          <w:rFonts w:ascii="Arial" w:hAnsi="Arial" w:cs="Arial"/>
          <w:color w:val="000000"/>
          <w:sz w:val="24"/>
          <w:szCs w:val="24"/>
        </w:rPr>
        <w:t xml:space="preserve"> </w:t>
      </w:r>
      <w:r w:rsidRPr="009573E2">
        <w:rPr>
          <w:rFonts w:ascii="Arial" w:hAnsi="Arial" w:cs="Arial"/>
          <w:color w:val="000000"/>
          <w:sz w:val="24"/>
          <w:szCs w:val="24"/>
        </w:rPr>
        <w:t>confidentiality’ is not infringed</w:t>
      </w:r>
      <w:r w:rsidR="00B707EE" w:rsidRPr="009573E2">
        <w:rPr>
          <w:rFonts w:ascii="Arial" w:hAnsi="Arial" w:cs="Arial"/>
          <w:color w:val="000000"/>
          <w:sz w:val="24"/>
          <w:szCs w:val="24"/>
        </w:rPr>
        <w:t>.</w:t>
      </w:r>
    </w:p>
    <w:p w:rsidR="00B707EE" w:rsidRPr="009573E2" w:rsidRDefault="00B707EE" w:rsidP="00580315">
      <w:pPr>
        <w:autoSpaceDE w:val="0"/>
        <w:autoSpaceDN w:val="0"/>
        <w:adjustRightInd w:val="0"/>
        <w:spacing w:after="0" w:line="240" w:lineRule="auto"/>
        <w:ind w:firstLine="720"/>
        <w:jc w:val="both"/>
        <w:rPr>
          <w:rFonts w:ascii="Arial" w:hAnsi="Arial" w:cs="Arial"/>
          <w:color w:val="000000"/>
          <w:sz w:val="24"/>
          <w:szCs w:val="24"/>
        </w:rPr>
      </w:pPr>
    </w:p>
    <w:p w:rsidR="003D3E29" w:rsidRPr="009573E2" w:rsidRDefault="00B707EE" w:rsidP="00256099">
      <w:pPr>
        <w:pStyle w:val="ListParagraph"/>
        <w:numPr>
          <w:ilvl w:val="0"/>
          <w:numId w:val="33"/>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T</w:t>
      </w:r>
      <w:r w:rsidR="003D3E29" w:rsidRPr="009573E2">
        <w:rPr>
          <w:rFonts w:ascii="Arial" w:hAnsi="Arial" w:cs="Arial"/>
          <w:color w:val="000000"/>
          <w:sz w:val="24"/>
          <w:szCs w:val="24"/>
        </w:rPr>
        <w:t xml:space="preserve">he </w:t>
      </w:r>
      <w:r w:rsidR="00CC5E93">
        <w:rPr>
          <w:rFonts w:ascii="Arial" w:hAnsi="Arial" w:cs="Arial"/>
          <w:color w:val="000000"/>
          <w:sz w:val="24"/>
          <w:szCs w:val="24"/>
        </w:rPr>
        <w:t>g</w:t>
      </w:r>
      <w:r w:rsidR="003D3E29" w:rsidRPr="009573E2">
        <w:rPr>
          <w:rFonts w:ascii="Arial" w:hAnsi="Arial" w:cs="Arial"/>
          <w:color w:val="000000"/>
          <w:sz w:val="24"/>
          <w:szCs w:val="24"/>
        </w:rPr>
        <w:t>roup will also discuss, if deemed appropriate, potential measures to prevent</w:t>
      </w:r>
      <w:r w:rsidR="00256099" w:rsidRPr="009573E2">
        <w:rPr>
          <w:rFonts w:ascii="Arial" w:hAnsi="Arial" w:cs="Arial"/>
          <w:color w:val="000000"/>
          <w:sz w:val="24"/>
          <w:szCs w:val="24"/>
        </w:rPr>
        <w:t xml:space="preserve"> </w:t>
      </w:r>
      <w:r w:rsidR="003D3E29" w:rsidRPr="009573E2">
        <w:rPr>
          <w:rFonts w:ascii="Arial" w:hAnsi="Arial" w:cs="Arial"/>
          <w:color w:val="000000"/>
          <w:sz w:val="24"/>
          <w:szCs w:val="24"/>
        </w:rPr>
        <w:t>or delay failure e.g. short-term additiona</w:t>
      </w:r>
      <w:r w:rsidR="005F629E" w:rsidRPr="009573E2">
        <w:rPr>
          <w:rFonts w:ascii="Arial" w:hAnsi="Arial" w:cs="Arial"/>
          <w:color w:val="000000"/>
          <w:sz w:val="24"/>
          <w:szCs w:val="24"/>
        </w:rPr>
        <w:t xml:space="preserve">l funding or assistance from </w:t>
      </w:r>
      <w:r w:rsidR="009C7105" w:rsidRPr="009573E2">
        <w:rPr>
          <w:rFonts w:ascii="Arial" w:hAnsi="Arial" w:cs="Arial"/>
          <w:color w:val="000000"/>
          <w:sz w:val="24"/>
          <w:szCs w:val="24"/>
        </w:rPr>
        <w:t>HCC</w:t>
      </w:r>
      <w:r w:rsidR="003D3E29" w:rsidRPr="009573E2">
        <w:rPr>
          <w:rFonts w:ascii="Arial" w:hAnsi="Arial" w:cs="Arial"/>
          <w:color w:val="000000"/>
          <w:sz w:val="24"/>
          <w:szCs w:val="24"/>
        </w:rPr>
        <w:t xml:space="preserve"> or the</w:t>
      </w:r>
      <w:r w:rsidR="00256099" w:rsidRPr="009573E2">
        <w:rPr>
          <w:rFonts w:ascii="Arial" w:hAnsi="Arial" w:cs="Arial"/>
          <w:color w:val="000000"/>
          <w:sz w:val="24"/>
          <w:szCs w:val="24"/>
        </w:rPr>
        <w:t xml:space="preserve"> </w:t>
      </w:r>
      <w:r w:rsidR="003D3E29" w:rsidRPr="009573E2">
        <w:rPr>
          <w:rFonts w:ascii="Arial" w:hAnsi="Arial" w:cs="Arial"/>
          <w:color w:val="000000"/>
          <w:sz w:val="24"/>
          <w:szCs w:val="24"/>
        </w:rPr>
        <w:t>NHS</w:t>
      </w:r>
      <w:r w:rsidRPr="009573E2">
        <w:rPr>
          <w:rFonts w:ascii="Arial" w:hAnsi="Arial" w:cs="Arial"/>
          <w:color w:val="000000"/>
          <w:sz w:val="24"/>
          <w:szCs w:val="24"/>
        </w:rPr>
        <w:t>.</w:t>
      </w:r>
    </w:p>
    <w:p w:rsidR="003D3E29" w:rsidRPr="009573E2" w:rsidRDefault="003D3E29" w:rsidP="00580315">
      <w:pPr>
        <w:autoSpaceDE w:val="0"/>
        <w:autoSpaceDN w:val="0"/>
        <w:adjustRightInd w:val="0"/>
        <w:spacing w:after="0" w:line="240" w:lineRule="auto"/>
        <w:jc w:val="both"/>
        <w:rPr>
          <w:rFonts w:ascii="Arial" w:hAnsi="Arial" w:cs="Arial"/>
          <w:color w:val="000000"/>
          <w:sz w:val="24"/>
          <w:szCs w:val="24"/>
        </w:rPr>
      </w:pPr>
    </w:p>
    <w:p w:rsidR="00B707EE" w:rsidRPr="009573E2" w:rsidRDefault="000A07AC" w:rsidP="00580315">
      <w:pPr>
        <w:autoSpaceDE w:val="0"/>
        <w:autoSpaceDN w:val="0"/>
        <w:adjustRightInd w:val="0"/>
        <w:spacing w:after="0" w:line="240" w:lineRule="auto"/>
        <w:ind w:left="720" w:hanging="720"/>
        <w:jc w:val="both"/>
        <w:rPr>
          <w:rFonts w:ascii="Arial" w:hAnsi="Arial" w:cs="Arial"/>
          <w:color w:val="000000"/>
          <w:sz w:val="24"/>
          <w:szCs w:val="24"/>
        </w:rPr>
      </w:pPr>
      <w:r w:rsidRPr="009573E2">
        <w:rPr>
          <w:rFonts w:ascii="Arial" w:hAnsi="Arial" w:cs="Arial"/>
          <w:color w:val="000000"/>
          <w:sz w:val="24"/>
          <w:szCs w:val="24"/>
        </w:rPr>
        <w:t>6.4</w:t>
      </w:r>
      <w:r w:rsidR="003D3E29" w:rsidRPr="009573E2">
        <w:rPr>
          <w:rFonts w:ascii="Arial" w:hAnsi="Arial" w:cs="Arial"/>
          <w:color w:val="000000"/>
          <w:sz w:val="24"/>
          <w:szCs w:val="24"/>
        </w:rPr>
        <w:t xml:space="preserve">. </w:t>
      </w:r>
      <w:r w:rsidR="00277172" w:rsidRPr="009573E2">
        <w:rPr>
          <w:rFonts w:ascii="Arial" w:hAnsi="Arial" w:cs="Arial"/>
          <w:color w:val="000000"/>
          <w:sz w:val="24"/>
          <w:szCs w:val="24"/>
        </w:rPr>
        <w:tab/>
      </w:r>
      <w:r w:rsidR="003D3E29" w:rsidRPr="009573E2">
        <w:rPr>
          <w:rFonts w:ascii="Arial" w:hAnsi="Arial" w:cs="Arial"/>
          <w:color w:val="000000"/>
          <w:sz w:val="24"/>
          <w:szCs w:val="24"/>
        </w:rPr>
        <w:t xml:space="preserve">At the first </w:t>
      </w:r>
      <w:r w:rsidR="009C7105" w:rsidRPr="009573E2">
        <w:rPr>
          <w:rFonts w:ascii="Arial" w:hAnsi="Arial" w:cs="Arial"/>
          <w:color w:val="000000"/>
          <w:sz w:val="24"/>
          <w:szCs w:val="24"/>
        </w:rPr>
        <w:t>BCPG</w:t>
      </w:r>
      <w:r w:rsidR="009F316B" w:rsidRPr="009573E2">
        <w:rPr>
          <w:rFonts w:ascii="Arial" w:hAnsi="Arial" w:cs="Arial"/>
          <w:color w:val="000000"/>
          <w:sz w:val="24"/>
          <w:szCs w:val="24"/>
        </w:rPr>
        <w:t xml:space="preserve"> </w:t>
      </w:r>
      <w:r w:rsidR="003D3E29" w:rsidRPr="009573E2">
        <w:rPr>
          <w:rFonts w:ascii="Arial" w:hAnsi="Arial" w:cs="Arial"/>
          <w:color w:val="000000"/>
          <w:sz w:val="24"/>
          <w:szCs w:val="24"/>
        </w:rPr>
        <w:t xml:space="preserve">meeting an </w:t>
      </w:r>
      <w:r w:rsidR="00594F68" w:rsidRPr="00F1100F">
        <w:rPr>
          <w:rFonts w:ascii="Arial" w:hAnsi="Arial" w:cs="Arial"/>
          <w:b/>
          <w:color w:val="000000"/>
          <w:sz w:val="24"/>
          <w:szCs w:val="24"/>
        </w:rPr>
        <w:t>operational group</w:t>
      </w:r>
      <w:r w:rsidR="003D3E29" w:rsidRPr="009573E2">
        <w:rPr>
          <w:rFonts w:ascii="Arial" w:hAnsi="Arial" w:cs="Arial"/>
          <w:color w:val="000000"/>
          <w:sz w:val="24"/>
          <w:szCs w:val="24"/>
        </w:rPr>
        <w:t xml:space="preserve"> will be set up to lead the work on the closure</w:t>
      </w:r>
      <w:r w:rsidR="00567B24" w:rsidRPr="009573E2">
        <w:rPr>
          <w:rFonts w:ascii="Arial" w:hAnsi="Arial" w:cs="Arial"/>
          <w:color w:val="000000"/>
          <w:sz w:val="24"/>
          <w:szCs w:val="24"/>
        </w:rPr>
        <w:t>.</w:t>
      </w:r>
      <w:r w:rsidR="00C11D29" w:rsidRPr="009573E2">
        <w:rPr>
          <w:rFonts w:ascii="Arial" w:hAnsi="Arial" w:cs="Arial"/>
          <w:color w:val="000000"/>
          <w:sz w:val="24"/>
          <w:szCs w:val="24"/>
        </w:rPr>
        <w:t xml:space="preserve"> </w:t>
      </w:r>
      <w:r w:rsidR="003D3E29" w:rsidRPr="009573E2">
        <w:rPr>
          <w:rFonts w:ascii="Arial" w:hAnsi="Arial" w:cs="Arial"/>
          <w:color w:val="000000"/>
          <w:sz w:val="24"/>
          <w:szCs w:val="24"/>
        </w:rPr>
        <w:t>The operational group is responsible for identifying all affected</w:t>
      </w:r>
      <w:r w:rsidR="00C11D29" w:rsidRPr="009573E2">
        <w:rPr>
          <w:rFonts w:ascii="Arial" w:hAnsi="Arial" w:cs="Arial"/>
          <w:color w:val="000000"/>
          <w:sz w:val="24"/>
          <w:szCs w:val="24"/>
        </w:rPr>
        <w:t xml:space="preserve"> </w:t>
      </w:r>
      <w:r w:rsidR="00DA4ABC" w:rsidRPr="009573E2">
        <w:rPr>
          <w:rFonts w:ascii="Arial" w:hAnsi="Arial" w:cs="Arial"/>
          <w:color w:val="000000"/>
          <w:sz w:val="24"/>
          <w:szCs w:val="24"/>
        </w:rPr>
        <w:t>Individual</w:t>
      </w:r>
      <w:r w:rsidR="003D3E29" w:rsidRPr="009573E2">
        <w:rPr>
          <w:rFonts w:ascii="Arial" w:hAnsi="Arial" w:cs="Arial"/>
          <w:color w:val="000000"/>
          <w:sz w:val="24"/>
          <w:szCs w:val="24"/>
        </w:rPr>
        <w:t xml:space="preserve">s and ensuring all </w:t>
      </w:r>
      <w:r w:rsidR="00DA4ABC" w:rsidRPr="009573E2">
        <w:rPr>
          <w:rFonts w:ascii="Arial" w:hAnsi="Arial" w:cs="Arial"/>
          <w:color w:val="000000"/>
          <w:sz w:val="24"/>
          <w:szCs w:val="24"/>
        </w:rPr>
        <w:t>Individual</w:t>
      </w:r>
      <w:r w:rsidR="003D3E29" w:rsidRPr="009573E2">
        <w:rPr>
          <w:rFonts w:ascii="Arial" w:hAnsi="Arial" w:cs="Arial"/>
          <w:color w:val="000000"/>
          <w:sz w:val="24"/>
          <w:szCs w:val="24"/>
        </w:rPr>
        <w:t>s are supported to move to alternative provision in a</w:t>
      </w:r>
      <w:r w:rsidR="00B707EE" w:rsidRPr="009573E2">
        <w:rPr>
          <w:rFonts w:ascii="Arial" w:hAnsi="Arial" w:cs="Arial"/>
          <w:color w:val="000000"/>
          <w:sz w:val="24"/>
          <w:szCs w:val="24"/>
        </w:rPr>
        <w:t xml:space="preserve"> timely manner.</w:t>
      </w:r>
      <w:r w:rsidR="004154A8" w:rsidRPr="009573E2">
        <w:rPr>
          <w:rFonts w:ascii="Arial" w:hAnsi="Arial" w:cs="Arial"/>
          <w:color w:val="000000"/>
          <w:sz w:val="24"/>
          <w:szCs w:val="24"/>
        </w:rPr>
        <w:t xml:space="preserve"> </w:t>
      </w:r>
      <w:r w:rsidR="009F316B" w:rsidRPr="009573E2">
        <w:rPr>
          <w:rFonts w:ascii="Arial" w:hAnsi="Arial" w:cs="Arial"/>
          <w:color w:val="000000"/>
          <w:sz w:val="24"/>
          <w:szCs w:val="24"/>
        </w:rPr>
        <w:t>The oper</w:t>
      </w:r>
      <w:r w:rsidR="004154A8" w:rsidRPr="009573E2">
        <w:rPr>
          <w:rFonts w:ascii="Arial" w:hAnsi="Arial" w:cs="Arial"/>
          <w:color w:val="000000"/>
          <w:sz w:val="24"/>
          <w:szCs w:val="24"/>
        </w:rPr>
        <w:t>ational group would</w:t>
      </w:r>
      <w:r w:rsidR="00567B24" w:rsidRPr="009573E2">
        <w:rPr>
          <w:rFonts w:ascii="Arial" w:hAnsi="Arial" w:cs="Arial"/>
          <w:color w:val="000000"/>
          <w:sz w:val="24"/>
          <w:szCs w:val="24"/>
        </w:rPr>
        <w:t xml:space="preserve"> include </w:t>
      </w:r>
      <w:r w:rsidR="004154A8" w:rsidRPr="009573E2">
        <w:rPr>
          <w:rFonts w:ascii="Arial" w:hAnsi="Arial" w:cs="Arial"/>
          <w:color w:val="000000"/>
          <w:sz w:val="24"/>
          <w:szCs w:val="24"/>
        </w:rPr>
        <w:t xml:space="preserve">key representatives from </w:t>
      </w:r>
      <w:r w:rsidR="00CC5E93">
        <w:rPr>
          <w:rFonts w:ascii="Arial" w:hAnsi="Arial" w:cs="Arial"/>
          <w:color w:val="000000"/>
          <w:sz w:val="24"/>
          <w:szCs w:val="24"/>
        </w:rPr>
        <w:t>Locality Teams</w:t>
      </w:r>
      <w:r w:rsidR="00567B24" w:rsidRPr="009573E2">
        <w:rPr>
          <w:rFonts w:ascii="Arial" w:hAnsi="Arial" w:cs="Arial"/>
          <w:color w:val="000000"/>
          <w:sz w:val="24"/>
          <w:szCs w:val="24"/>
        </w:rPr>
        <w:t xml:space="preserve"> to reflect the client group of those affected by the provider failure</w:t>
      </w:r>
      <w:r w:rsidR="004154A8" w:rsidRPr="009573E2">
        <w:rPr>
          <w:rFonts w:ascii="Arial" w:hAnsi="Arial" w:cs="Arial"/>
          <w:color w:val="000000"/>
          <w:sz w:val="24"/>
          <w:szCs w:val="24"/>
        </w:rPr>
        <w:t xml:space="preserve">. (Older </w:t>
      </w:r>
      <w:r w:rsidR="00CC5E93" w:rsidRPr="009573E2">
        <w:rPr>
          <w:rFonts w:ascii="Arial" w:hAnsi="Arial" w:cs="Arial"/>
          <w:color w:val="000000"/>
          <w:sz w:val="24"/>
          <w:szCs w:val="24"/>
        </w:rPr>
        <w:t>p</w:t>
      </w:r>
      <w:r w:rsidR="00CC5E93">
        <w:rPr>
          <w:rFonts w:ascii="Arial" w:hAnsi="Arial" w:cs="Arial"/>
          <w:color w:val="000000"/>
          <w:sz w:val="24"/>
          <w:szCs w:val="24"/>
        </w:rPr>
        <w:t>eople</w:t>
      </w:r>
      <w:r w:rsidR="004154A8" w:rsidRPr="009573E2">
        <w:rPr>
          <w:rFonts w:ascii="Arial" w:hAnsi="Arial" w:cs="Arial"/>
          <w:color w:val="000000"/>
          <w:sz w:val="24"/>
          <w:szCs w:val="24"/>
        </w:rPr>
        <w:t xml:space="preserve">, </w:t>
      </w:r>
      <w:r w:rsidR="00CC5E93">
        <w:rPr>
          <w:rFonts w:ascii="Arial" w:hAnsi="Arial" w:cs="Arial"/>
          <w:color w:val="000000"/>
          <w:sz w:val="24"/>
          <w:szCs w:val="24"/>
        </w:rPr>
        <w:t>m</w:t>
      </w:r>
      <w:r w:rsidR="004154A8" w:rsidRPr="009573E2">
        <w:rPr>
          <w:rFonts w:ascii="Arial" w:hAnsi="Arial" w:cs="Arial"/>
          <w:color w:val="000000"/>
          <w:sz w:val="24"/>
          <w:szCs w:val="24"/>
        </w:rPr>
        <w:t xml:space="preserve">ental </w:t>
      </w:r>
      <w:r w:rsidR="00CC5E93">
        <w:rPr>
          <w:rFonts w:ascii="Arial" w:hAnsi="Arial" w:cs="Arial"/>
          <w:color w:val="000000"/>
          <w:sz w:val="24"/>
          <w:szCs w:val="24"/>
        </w:rPr>
        <w:t>h</w:t>
      </w:r>
      <w:r w:rsidR="004154A8" w:rsidRPr="009573E2">
        <w:rPr>
          <w:rFonts w:ascii="Arial" w:hAnsi="Arial" w:cs="Arial"/>
          <w:color w:val="000000"/>
          <w:sz w:val="24"/>
          <w:szCs w:val="24"/>
        </w:rPr>
        <w:t xml:space="preserve">ealth, </w:t>
      </w:r>
      <w:r w:rsidR="00CC5E93">
        <w:rPr>
          <w:rFonts w:ascii="Arial" w:hAnsi="Arial" w:cs="Arial"/>
          <w:color w:val="000000"/>
          <w:sz w:val="24"/>
          <w:szCs w:val="24"/>
        </w:rPr>
        <w:t>p</w:t>
      </w:r>
      <w:r w:rsidR="004154A8" w:rsidRPr="009573E2">
        <w:rPr>
          <w:rFonts w:ascii="Arial" w:hAnsi="Arial" w:cs="Arial"/>
          <w:color w:val="000000"/>
          <w:sz w:val="24"/>
          <w:szCs w:val="24"/>
        </w:rPr>
        <w:t xml:space="preserve">hysical </w:t>
      </w:r>
      <w:r w:rsidR="00CC5E93">
        <w:rPr>
          <w:rFonts w:ascii="Arial" w:hAnsi="Arial" w:cs="Arial"/>
          <w:color w:val="000000"/>
          <w:sz w:val="24"/>
          <w:szCs w:val="24"/>
        </w:rPr>
        <w:t>d</w:t>
      </w:r>
      <w:r w:rsidR="004154A8" w:rsidRPr="009573E2">
        <w:rPr>
          <w:rFonts w:ascii="Arial" w:hAnsi="Arial" w:cs="Arial"/>
          <w:color w:val="000000"/>
          <w:sz w:val="24"/>
          <w:szCs w:val="24"/>
        </w:rPr>
        <w:t xml:space="preserve">isabilities and </w:t>
      </w:r>
      <w:r w:rsidR="00CC5E93">
        <w:rPr>
          <w:rFonts w:ascii="Arial" w:hAnsi="Arial" w:cs="Arial"/>
          <w:color w:val="000000"/>
          <w:sz w:val="24"/>
          <w:szCs w:val="24"/>
        </w:rPr>
        <w:t>l</w:t>
      </w:r>
      <w:r w:rsidR="004154A8" w:rsidRPr="009573E2">
        <w:rPr>
          <w:rFonts w:ascii="Arial" w:hAnsi="Arial" w:cs="Arial"/>
          <w:color w:val="000000"/>
          <w:sz w:val="24"/>
          <w:szCs w:val="24"/>
        </w:rPr>
        <w:t xml:space="preserve">earning </w:t>
      </w:r>
      <w:r w:rsidR="00CC5E93">
        <w:rPr>
          <w:rFonts w:ascii="Arial" w:hAnsi="Arial" w:cs="Arial"/>
          <w:color w:val="000000"/>
          <w:sz w:val="24"/>
          <w:szCs w:val="24"/>
        </w:rPr>
        <w:t>d</w:t>
      </w:r>
      <w:r w:rsidR="004154A8" w:rsidRPr="009573E2">
        <w:rPr>
          <w:rFonts w:ascii="Arial" w:hAnsi="Arial" w:cs="Arial"/>
          <w:color w:val="000000"/>
          <w:sz w:val="24"/>
          <w:szCs w:val="24"/>
        </w:rPr>
        <w:t xml:space="preserve">isabilities). </w:t>
      </w:r>
      <w:r w:rsidR="009F316B" w:rsidRPr="009573E2">
        <w:rPr>
          <w:rFonts w:ascii="Arial" w:hAnsi="Arial" w:cs="Arial"/>
          <w:color w:val="000000"/>
          <w:sz w:val="24"/>
          <w:szCs w:val="24"/>
        </w:rPr>
        <w:t xml:space="preserve">The chair of the operational group </w:t>
      </w:r>
      <w:r w:rsidR="009C7105" w:rsidRPr="009573E2">
        <w:rPr>
          <w:rFonts w:ascii="Arial" w:hAnsi="Arial" w:cs="Arial"/>
          <w:color w:val="000000"/>
          <w:sz w:val="24"/>
          <w:szCs w:val="24"/>
        </w:rPr>
        <w:t>will become a member of the BCPG</w:t>
      </w:r>
      <w:r w:rsidR="00567B24" w:rsidRPr="009573E2">
        <w:rPr>
          <w:rFonts w:ascii="Arial" w:hAnsi="Arial" w:cs="Arial"/>
          <w:color w:val="000000"/>
          <w:sz w:val="24"/>
          <w:szCs w:val="24"/>
        </w:rPr>
        <w:t>.</w:t>
      </w:r>
      <w:r w:rsidR="009F316B" w:rsidRPr="009573E2">
        <w:rPr>
          <w:rFonts w:ascii="Arial" w:hAnsi="Arial" w:cs="Arial"/>
          <w:color w:val="000000"/>
          <w:sz w:val="24"/>
          <w:szCs w:val="24"/>
        </w:rPr>
        <w:t xml:space="preserve"> The </w:t>
      </w:r>
      <w:r w:rsidR="00567B24" w:rsidRPr="009573E2">
        <w:rPr>
          <w:rFonts w:ascii="Arial" w:hAnsi="Arial" w:cs="Arial"/>
          <w:color w:val="000000"/>
          <w:sz w:val="24"/>
          <w:szCs w:val="24"/>
        </w:rPr>
        <w:t xml:space="preserve">chair will </w:t>
      </w:r>
      <w:r w:rsidR="009F316B" w:rsidRPr="009573E2">
        <w:rPr>
          <w:rFonts w:ascii="Arial" w:hAnsi="Arial" w:cs="Arial"/>
          <w:color w:val="000000"/>
          <w:sz w:val="24"/>
          <w:szCs w:val="24"/>
        </w:rPr>
        <w:t>pr</w:t>
      </w:r>
      <w:r w:rsidR="009C7105" w:rsidRPr="009573E2">
        <w:rPr>
          <w:rFonts w:ascii="Arial" w:hAnsi="Arial" w:cs="Arial"/>
          <w:color w:val="000000"/>
          <w:sz w:val="24"/>
          <w:szCs w:val="24"/>
        </w:rPr>
        <w:t>ovide timely updates to the BCPG</w:t>
      </w:r>
      <w:r w:rsidR="009F316B" w:rsidRPr="009573E2">
        <w:rPr>
          <w:rFonts w:ascii="Arial" w:hAnsi="Arial" w:cs="Arial"/>
          <w:color w:val="000000"/>
          <w:sz w:val="24"/>
          <w:szCs w:val="24"/>
        </w:rPr>
        <w:t xml:space="preserve"> group.</w:t>
      </w:r>
    </w:p>
    <w:p w:rsidR="00DE53F4" w:rsidRPr="009573E2" w:rsidRDefault="00DE53F4" w:rsidP="00580315">
      <w:pPr>
        <w:autoSpaceDE w:val="0"/>
        <w:autoSpaceDN w:val="0"/>
        <w:adjustRightInd w:val="0"/>
        <w:spacing w:after="0" w:line="240" w:lineRule="auto"/>
        <w:ind w:firstLine="720"/>
        <w:jc w:val="both"/>
        <w:rPr>
          <w:rFonts w:ascii="Arial" w:hAnsi="Arial" w:cs="Arial"/>
          <w:color w:val="000000"/>
          <w:sz w:val="24"/>
          <w:szCs w:val="24"/>
        </w:rPr>
      </w:pPr>
    </w:p>
    <w:p w:rsidR="003D3E29" w:rsidRPr="009573E2" w:rsidRDefault="000A07AC" w:rsidP="00580315">
      <w:p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6.5</w:t>
      </w:r>
      <w:r w:rsidR="003D3E29" w:rsidRPr="009573E2">
        <w:rPr>
          <w:rFonts w:ascii="Arial" w:hAnsi="Arial" w:cs="Arial"/>
          <w:color w:val="000000"/>
          <w:sz w:val="24"/>
          <w:szCs w:val="24"/>
        </w:rPr>
        <w:t xml:space="preserve">. </w:t>
      </w:r>
      <w:r w:rsidR="00DE53F4" w:rsidRPr="009573E2">
        <w:rPr>
          <w:rFonts w:ascii="Arial" w:hAnsi="Arial" w:cs="Arial"/>
          <w:color w:val="000000"/>
          <w:sz w:val="24"/>
          <w:szCs w:val="24"/>
        </w:rPr>
        <w:tab/>
      </w:r>
      <w:r w:rsidR="003D3E29" w:rsidRPr="009573E2">
        <w:rPr>
          <w:rFonts w:ascii="Arial" w:hAnsi="Arial" w:cs="Arial"/>
          <w:color w:val="000000"/>
          <w:sz w:val="24"/>
          <w:szCs w:val="24"/>
        </w:rPr>
        <w:t xml:space="preserve">Those to be invited </w:t>
      </w:r>
      <w:r w:rsidR="00567B24" w:rsidRPr="009573E2">
        <w:rPr>
          <w:rFonts w:ascii="Arial" w:hAnsi="Arial" w:cs="Arial"/>
          <w:color w:val="000000"/>
          <w:sz w:val="24"/>
          <w:szCs w:val="24"/>
        </w:rPr>
        <w:t>to form the operational</w:t>
      </w:r>
      <w:r w:rsidR="004154A8" w:rsidRPr="009573E2">
        <w:rPr>
          <w:rFonts w:ascii="Arial" w:hAnsi="Arial" w:cs="Arial"/>
          <w:color w:val="000000"/>
          <w:sz w:val="24"/>
          <w:szCs w:val="24"/>
        </w:rPr>
        <w:t xml:space="preserve"> group </w:t>
      </w:r>
      <w:r w:rsidR="003D3E29" w:rsidRPr="009573E2">
        <w:rPr>
          <w:rFonts w:ascii="Arial" w:hAnsi="Arial" w:cs="Arial"/>
          <w:color w:val="000000"/>
          <w:sz w:val="24"/>
          <w:szCs w:val="24"/>
        </w:rPr>
        <w:t>must include:</w:t>
      </w:r>
    </w:p>
    <w:p w:rsidR="00DE53F4" w:rsidRPr="009573E2" w:rsidRDefault="00DE53F4" w:rsidP="00580315">
      <w:pPr>
        <w:autoSpaceDE w:val="0"/>
        <w:autoSpaceDN w:val="0"/>
        <w:adjustRightInd w:val="0"/>
        <w:spacing w:after="0" w:line="240" w:lineRule="auto"/>
        <w:jc w:val="both"/>
        <w:rPr>
          <w:rFonts w:ascii="Arial" w:hAnsi="Arial" w:cs="Arial"/>
          <w:color w:val="000000"/>
          <w:sz w:val="24"/>
          <w:szCs w:val="24"/>
        </w:rPr>
      </w:pPr>
    </w:p>
    <w:p w:rsidR="00782FF8" w:rsidRPr="009573E2" w:rsidRDefault="009C7105" w:rsidP="00256099">
      <w:pPr>
        <w:pStyle w:val="ListParagraph"/>
        <w:numPr>
          <w:ilvl w:val="0"/>
          <w:numId w:val="34"/>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HC</w:t>
      </w:r>
      <w:r w:rsidR="00782FF8" w:rsidRPr="009573E2">
        <w:rPr>
          <w:rFonts w:ascii="Arial" w:hAnsi="Arial" w:cs="Arial"/>
          <w:color w:val="000000"/>
          <w:sz w:val="24"/>
          <w:szCs w:val="24"/>
        </w:rPr>
        <w:t xml:space="preserve">C </w:t>
      </w:r>
      <w:r w:rsidR="00CC5E93">
        <w:rPr>
          <w:rFonts w:ascii="Arial" w:hAnsi="Arial" w:cs="Arial"/>
          <w:color w:val="000000"/>
          <w:sz w:val="24"/>
          <w:szCs w:val="24"/>
        </w:rPr>
        <w:t>Locality Team</w:t>
      </w:r>
      <w:r w:rsidR="00782FF8" w:rsidRPr="009573E2">
        <w:rPr>
          <w:rFonts w:ascii="Arial" w:hAnsi="Arial" w:cs="Arial"/>
          <w:color w:val="000000"/>
          <w:sz w:val="24"/>
          <w:szCs w:val="24"/>
        </w:rPr>
        <w:t xml:space="preserve"> representative </w:t>
      </w:r>
    </w:p>
    <w:p w:rsidR="00567B24" w:rsidRPr="009573E2" w:rsidRDefault="00567B24" w:rsidP="00256099">
      <w:pPr>
        <w:pStyle w:val="ListParagraph"/>
        <w:numPr>
          <w:ilvl w:val="0"/>
          <w:numId w:val="34"/>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Lead administrator/coordinator</w:t>
      </w:r>
    </w:p>
    <w:p w:rsidR="003D3E29" w:rsidRPr="009573E2" w:rsidRDefault="003D3E29" w:rsidP="00256099">
      <w:pPr>
        <w:pStyle w:val="ListParagraph"/>
        <w:numPr>
          <w:ilvl w:val="0"/>
          <w:numId w:val="34"/>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Lead Minute Taker</w:t>
      </w:r>
    </w:p>
    <w:p w:rsidR="009C7105" w:rsidRPr="009573E2" w:rsidRDefault="009C7105" w:rsidP="00256099">
      <w:pPr>
        <w:pStyle w:val="ListParagraph"/>
        <w:numPr>
          <w:ilvl w:val="0"/>
          <w:numId w:val="34"/>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HC</w:t>
      </w:r>
      <w:r w:rsidR="00782FF8" w:rsidRPr="009573E2">
        <w:rPr>
          <w:rFonts w:ascii="Arial" w:hAnsi="Arial" w:cs="Arial"/>
          <w:color w:val="000000"/>
          <w:sz w:val="24"/>
          <w:szCs w:val="24"/>
        </w:rPr>
        <w:t>C</w:t>
      </w:r>
      <w:r w:rsidR="00EC2CB1" w:rsidRPr="009573E2">
        <w:rPr>
          <w:rFonts w:ascii="Arial" w:hAnsi="Arial" w:cs="Arial"/>
          <w:color w:val="000000"/>
          <w:sz w:val="24"/>
          <w:szCs w:val="24"/>
        </w:rPr>
        <w:t xml:space="preserve"> </w:t>
      </w:r>
      <w:r w:rsidR="00CC5E93">
        <w:rPr>
          <w:rFonts w:ascii="Arial" w:hAnsi="Arial" w:cs="Arial"/>
          <w:color w:val="000000"/>
          <w:sz w:val="24"/>
          <w:szCs w:val="24"/>
        </w:rPr>
        <w:t>l</w:t>
      </w:r>
      <w:r w:rsidR="00782FF8" w:rsidRPr="009573E2">
        <w:rPr>
          <w:rFonts w:ascii="Arial" w:hAnsi="Arial" w:cs="Arial"/>
          <w:color w:val="000000"/>
          <w:sz w:val="24"/>
          <w:szCs w:val="24"/>
        </w:rPr>
        <w:t>ead nominated by</w:t>
      </w:r>
      <w:r w:rsidRPr="009573E2">
        <w:rPr>
          <w:rFonts w:ascii="Arial" w:hAnsi="Arial" w:cs="Arial"/>
          <w:color w:val="000000"/>
          <w:sz w:val="24"/>
          <w:szCs w:val="24"/>
        </w:rPr>
        <w:t xml:space="preserve"> Commissioning</w:t>
      </w:r>
    </w:p>
    <w:p w:rsidR="009C7105" w:rsidRPr="009573E2" w:rsidRDefault="009C7105" w:rsidP="00256099">
      <w:pPr>
        <w:pStyle w:val="ListParagraph"/>
        <w:numPr>
          <w:ilvl w:val="0"/>
          <w:numId w:val="34"/>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 xml:space="preserve">HCC </w:t>
      </w:r>
      <w:r w:rsidR="00CC5E93">
        <w:rPr>
          <w:rFonts w:ascii="Arial" w:hAnsi="Arial" w:cs="Arial"/>
          <w:color w:val="000000"/>
          <w:sz w:val="24"/>
          <w:szCs w:val="24"/>
        </w:rPr>
        <w:t>l</w:t>
      </w:r>
      <w:r w:rsidRPr="009573E2">
        <w:rPr>
          <w:rFonts w:ascii="Arial" w:hAnsi="Arial" w:cs="Arial"/>
          <w:color w:val="000000"/>
          <w:sz w:val="24"/>
          <w:szCs w:val="24"/>
        </w:rPr>
        <w:t>ead nominated by CP&amp;QT</w:t>
      </w:r>
    </w:p>
    <w:p w:rsidR="005F629E" w:rsidRPr="009573E2" w:rsidRDefault="009C7105" w:rsidP="00256099">
      <w:pPr>
        <w:pStyle w:val="ListParagraph"/>
        <w:numPr>
          <w:ilvl w:val="0"/>
          <w:numId w:val="34"/>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 xml:space="preserve">HCC </w:t>
      </w:r>
      <w:r w:rsidR="00CC5E93">
        <w:rPr>
          <w:rFonts w:ascii="Arial" w:hAnsi="Arial" w:cs="Arial"/>
          <w:color w:val="000000"/>
          <w:sz w:val="24"/>
          <w:szCs w:val="24"/>
        </w:rPr>
        <w:t>l</w:t>
      </w:r>
      <w:r w:rsidRPr="009573E2">
        <w:rPr>
          <w:rFonts w:ascii="Arial" w:hAnsi="Arial" w:cs="Arial"/>
          <w:color w:val="000000"/>
          <w:sz w:val="24"/>
          <w:szCs w:val="24"/>
        </w:rPr>
        <w:t>ead nominated by</w:t>
      </w:r>
      <w:r w:rsidR="00567B24" w:rsidRPr="009573E2">
        <w:rPr>
          <w:rFonts w:ascii="Arial" w:hAnsi="Arial" w:cs="Arial"/>
          <w:color w:val="000000"/>
          <w:sz w:val="24"/>
          <w:szCs w:val="24"/>
        </w:rPr>
        <w:t xml:space="preserve"> Brokerage</w:t>
      </w:r>
    </w:p>
    <w:p w:rsidR="00782FF8" w:rsidRPr="009573E2" w:rsidRDefault="00782FF8" w:rsidP="00256099">
      <w:pPr>
        <w:pStyle w:val="ListParagraph"/>
        <w:numPr>
          <w:ilvl w:val="0"/>
          <w:numId w:val="34"/>
        </w:numPr>
        <w:tabs>
          <w:tab w:val="left" w:pos="709"/>
        </w:tabs>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 xml:space="preserve">Appropriate NHS Continuing Care </w:t>
      </w:r>
      <w:r w:rsidR="00CC5E93">
        <w:rPr>
          <w:rFonts w:ascii="Arial" w:hAnsi="Arial" w:cs="Arial"/>
          <w:color w:val="000000"/>
          <w:sz w:val="24"/>
          <w:szCs w:val="24"/>
        </w:rPr>
        <w:t>l</w:t>
      </w:r>
      <w:r w:rsidRPr="009573E2">
        <w:rPr>
          <w:rFonts w:ascii="Arial" w:hAnsi="Arial" w:cs="Arial"/>
          <w:color w:val="000000"/>
          <w:sz w:val="24"/>
          <w:szCs w:val="24"/>
        </w:rPr>
        <w:t>ead</w:t>
      </w:r>
      <w:r w:rsidR="00567B24" w:rsidRPr="009573E2">
        <w:rPr>
          <w:rFonts w:ascii="Arial" w:hAnsi="Arial" w:cs="Arial"/>
          <w:color w:val="000000"/>
          <w:sz w:val="24"/>
          <w:szCs w:val="24"/>
        </w:rPr>
        <w:t xml:space="preserve"> (if required)</w:t>
      </w:r>
    </w:p>
    <w:p w:rsidR="00853CF6" w:rsidRPr="009573E2" w:rsidRDefault="009C7105" w:rsidP="009C7105">
      <w:pPr>
        <w:pStyle w:val="ListParagraph"/>
        <w:numPr>
          <w:ilvl w:val="0"/>
          <w:numId w:val="34"/>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HC</w:t>
      </w:r>
      <w:r w:rsidR="00853CF6" w:rsidRPr="009573E2">
        <w:rPr>
          <w:rFonts w:ascii="Arial" w:hAnsi="Arial" w:cs="Arial"/>
          <w:color w:val="000000"/>
          <w:sz w:val="24"/>
          <w:szCs w:val="24"/>
        </w:rPr>
        <w:t>C Adult Safegu</w:t>
      </w:r>
      <w:r w:rsidR="00567B24" w:rsidRPr="009573E2">
        <w:rPr>
          <w:rFonts w:ascii="Arial" w:hAnsi="Arial" w:cs="Arial"/>
          <w:color w:val="000000"/>
          <w:sz w:val="24"/>
          <w:szCs w:val="24"/>
        </w:rPr>
        <w:t xml:space="preserve">arding </w:t>
      </w:r>
      <w:r w:rsidR="00CC5E93">
        <w:rPr>
          <w:rFonts w:ascii="Arial" w:hAnsi="Arial" w:cs="Arial"/>
          <w:color w:val="000000"/>
          <w:sz w:val="24"/>
          <w:szCs w:val="24"/>
        </w:rPr>
        <w:t>Team</w:t>
      </w:r>
      <w:r w:rsidR="00567B24" w:rsidRPr="009573E2">
        <w:rPr>
          <w:rFonts w:ascii="Arial" w:hAnsi="Arial" w:cs="Arial"/>
          <w:color w:val="000000"/>
          <w:sz w:val="24"/>
          <w:szCs w:val="24"/>
        </w:rPr>
        <w:t xml:space="preserve"> Manager</w:t>
      </w:r>
    </w:p>
    <w:p w:rsidR="004154A8" w:rsidRPr="009573E2" w:rsidRDefault="00002F35" w:rsidP="00580315">
      <w:pPr>
        <w:pStyle w:val="ListParagraph"/>
        <w:numPr>
          <w:ilvl w:val="0"/>
          <w:numId w:val="34"/>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 xml:space="preserve">Clinical Commissioning Group Quality </w:t>
      </w:r>
      <w:r w:rsidR="00CC5E93">
        <w:rPr>
          <w:rFonts w:ascii="Arial" w:hAnsi="Arial" w:cs="Arial"/>
          <w:color w:val="000000"/>
          <w:sz w:val="24"/>
          <w:szCs w:val="24"/>
        </w:rPr>
        <w:t>l</w:t>
      </w:r>
      <w:r w:rsidRPr="009573E2">
        <w:rPr>
          <w:rFonts w:ascii="Arial" w:hAnsi="Arial" w:cs="Arial"/>
          <w:color w:val="000000"/>
          <w:sz w:val="24"/>
          <w:szCs w:val="24"/>
        </w:rPr>
        <w:t>ead</w:t>
      </w:r>
      <w:r w:rsidR="00567B24" w:rsidRPr="009573E2">
        <w:rPr>
          <w:rFonts w:ascii="Arial" w:hAnsi="Arial" w:cs="Arial"/>
          <w:color w:val="000000"/>
          <w:sz w:val="24"/>
          <w:szCs w:val="24"/>
        </w:rPr>
        <w:t xml:space="preserve"> (if required)</w:t>
      </w:r>
    </w:p>
    <w:p w:rsidR="003F712B" w:rsidRPr="009573E2" w:rsidRDefault="003F712B" w:rsidP="00580315">
      <w:pPr>
        <w:autoSpaceDE w:val="0"/>
        <w:autoSpaceDN w:val="0"/>
        <w:adjustRightInd w:val="0"/>
        <w:spacing w:after="0" w:line="240" w:lineRule="auto"/>
        <w:jc w:val="both"/>
        <w:rPr>
          <w:rFonts w:ascii="Arial" w:hAnsi="Arial" w:cs="Arial"/>
          <w:color w:val="000000"/>
          <w:sz w:val="24"/>
          <w:szCs w:val="24"/>
        </w:rPr>
      </w:pPr>
    </w:p>
    <w:p w:rsidR="00DE53F4" w:rsidRPr="009573E2" w:rsidRDefault="000A07AC" w:rsidP="00580315">
      <w:pPr>
        <w:autoSpaceDE w:val="0"/>
        <w:autoSpaceDN w:val="0"/>
        <w:adjustRightInd w:val="0"/>
        <w:spacing w:after="0" w:line="240" w:lineRule="auto"/>
        <w:jc w:val="both"/>
        <w:rPr>
          <w:rFonts w:ascii="Arial" w:hAnsi="Arial" w:cs="Arial"/>
          <w:b/>
          <w:bCs/>
          <w:color w:val="000000"/>
          <w:sz w:val="24"/>
          <w:szCs w:val="24"/>
        </w:rPr>
      </w:pPr>
      <w:r w:rsidRPr="009573E2">
        <w:rPr>
          <w:rFonts w:ascii="Arial" w:hAnsi="Arial" w:cs="Arial"/>
          <w:b/>
          <w:bCs/>
          <w:color w:val="000000"/>
          <w:sz w:val="24"/>
          <w:szCs w:val="24"/>
        </w:rPr>
        <w:t>7</w:t>
      </w:r>
      <w:r w:rsidR="00DE53F4" w:rsidRPr="009573E2">
        <w:rPr>
          <w:rFonts w:ascii="Arial" w:hAnsi="Arial" w:cs="Arial"/>
          <w:b/>
          <w:bCs/>
          <w:color w:val="000000"/>
          <w:sz w:val="24"/>
          <w:szCs w:val="24"/>
        </w:rPr>
        <w:t xml:space="preserve">. </w:t>
      </w:r>
      <w:r w:rsidR="007A33C1" w:rsidRPr="009573E2">
        <w:rPr>
          <w:rFonts w:ascii="Arial" w:hAnsi="Arial" w:cs="Arial"/>
          <w:b/>
          <w:bCs/>
          <w:color w:val="000000"/>
          <w:sz w:val="24"/>
          <w:szCs w:val="24"/>
        </w:rPr>
        <w:tab/>
      </w:r>
      <w:r w:rsidR="00DE53F4" w:rsidRPr="009573E2">
        <w:rPr>
          <w:rFonts w:ascii="Arial" w:hAnsi="Arial" w:cs="Arial"/>
          <w:b/>
          <w:bCs/>
          <w:color w:val="000000"/>
          <w:sz w:val="24"/>
          <w:szCs w:val="24"/>
        </w:rPr>
        <w:t>Potential Options for Alternative Service Provision</w:t>
      </w:r>
    </w:p>
    <w:p w:rsidR="00002F35" w:rsidRPr="009573E2" w:rsidRDefault="00002F35" w:rsidP="00580315">
      <w:pPr>
        <w:autoSpaceDE w:val="0"/>
        <w:autoSpaceDN w:val="0"/>
        <w:adjustRightInd w:val="0"/>
        <w:spacing w:after="0" w:line="240" w:lineRule="auto"/>
        <w:jc w:val="both"/>
        <w:rPr>
          <w:rFonts w:ascii="Arial" w:hAnsi="Arial" w:cs="Arial"/>
          <w:b/>
          <w:bCs/>
          <w:color w:val="000000"/>
          <w:sz w:val="24"/>
          <w:szCs w:val="24"/>
        </w:rPr>
      </w:pPr>
    </w:p>
    <w:p w:rsidR="00DE53F4" w:rsidRPr="009573E2" w:rsidRDefault="000A07AC" w:rsidP="00580315">
      <w:p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7</w:t>
      </w:r>
      <w:r w:rsidR="00DE53F4" w:rsidRPr="009573E2">
        <w:rPr>
          <w:rFonts w:ascii="Arial" w:hAnsi="Arial" w:cs="Arial"/>
          <w:color w:val="000000"/>
          <w:sz w:val="24"/>
          <w:szCs w:val="24"/>
        </w:rPr>
        <w:t xml:space="preserve">.1. </w:t>
      </w:r>
      <w:r w:rsidR="00DE53F4" w:rsidRPr="009573E2">
        <w:rPr>
          <w:rFonts w:ascii="Arial" w:hAnsi="Arial" w:cs="Arial"/>
          <w:color w:val="000000"/>
          <w:sz w:val="24"/>
          <w:szCs w:val="24"/>
        </w:rPr>
        <w:tab/>
        <w:t>Potential options may include:</w:t>
      </w:r>
    </w:p>
    <w:p w:rsidR="00DE53F4" w:rsidRPr="009573E2" w:rsidRDefault="00DE53F4" w:rsidP="00580315">
      <w:pPr>
        <w:autoSpaceDE w:val="0"/>
        <w:autoSpaceDN w:val="0"/>
        <w:adjustRightInd w:val="0"/>
        <w:spacing w:after="0" w:line="240" w:lineRule="auto"/>
        <w:jc w:val="both"/>
        <w:rPr>
          <w:rFonts w:ascii="Arial" w:hAnsi="Arial" w:cs="Arial"/>
          <w:color w:val="000000"/>
          <w:sz w:val="24"/>
          <w:szCs w:val="24"/>
        </w:rPr>
      </w:pPr>
    </w:p>
    <w:p w:rsidR="00DE53F4" w:rsidRPr="009573E2" w:rsidRDefault="00DE53F4" w:rsidP="00256099">
      <w:pPr>
        <w:pStyle w:val="ListParagraph"/>
        <w:numPr>
          <w:ilvl w:val="0"/>
          <w:numId w:val="35"/>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Spot purchase from other</w:t>
      </w:r>
      <w:r w:rsidR="00CC5E93">
        <w:rPr>
          <w:rFonts w:ascii="Arial" w:hAnsi="Arial" w:cs="Arial"/>
          <w:color w:val="000000"/>
          <w:sz w:val="24"/>
          <w:szCs w:val="24"/>
        </w:rPr>
        <w:t xml:space="preserve"> c</w:t>
      </w:r>
      <w:r w:rsidRPr="009573E2">
        <w:rPr>
          <w:rFonts w:ascii="Arial" w:hAnsi="Arial" w:cs="Arial"/>
          <w:color w:val="000000"/>
          <w:sz w:val="24"/>
          <w:szCs w:val="24"/>
        </w:rPr>
        <w:t xml:space="preserve">are </w:t>
      </w:r>
      <w:r w:rsidR="00CC5E93">
        <w:rPr>
          <w:rFonts w:ascii="Arial" w:hAnsi="Arial" w:cs="Arial"/>
          <w:color w:val="000000"/>
          <w:sz w:val="24"/>
          <w:szCs w:val="24"/>
        </w:rPr>
        <w:t>p</w:t>
      </w:r>
      <w:r w:rsidRPr="009573E2">
        <w:rPr>
          <w:rFonts w:ascii="Arial" w:hAnsi="Arial" w:cs="Arial"/>
          <w:color w:val="000000"/>
          <w:sz w:val="24"/>
          <w:szCs w:val="24"/>
        </w:rPr>
        <w:t>roviders</w:t>
      </w:r>
    </w:p>
    <w:p w:rsidR="00DE53F4" w:rsidRPr="009573E2" w:rsidRDefault="00DE53F4" w:rsidP="00256099">
      <w:pPr>
        <w:pStyle w:val="ListParagraph"/>
        <w:numPr>
          <w:ilvl w:val="0"/>
          <w:numId w:val="35"/>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Reserving services in other suitable locations</w:t>
      </w:r>
    </w:p>
    <w:p w:rsidR="00DE53F4" w:rsidRPr="009573E2" w:rsidRDefault="00DE53F4" w:rsidP="00256099">
      <w:pPr>
        <w:pStyle w:val="ListParagraph"/>
        <w:numPr>
          <w:ilvl w:val="0"/>
          <w:numId w:val="35"/>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 xml:space="preserve">Temporary staffing, (e.g. via local </w:t>
      </w:r>
      <w:r w:rsidR="00CC5E93">
        <w:rPr>
          <w:rFonts w:ascii="Arial" w:hAnsi="Arial" w:cs="Arial"/>
          <w:color w:val="000000"/>
          <w:sz w:val="24"/>
          <w:szCs w:val="24"/>
        </w:rPr>
        <w:t>a</w:t>
      </w:r>
      <w:r w:rsidRPr="009573E2">
        <w:rPr>
          <w:rFonts w:ascii="Arial" w:hAnsi="Arial" w:cs="Arial"/>
          <w:color w:val="000000"/>
          <w:sz w:val="24"/>
          <w:szCs w:val="24"/>
        </w:rPr>
        <w:t>gencies)</w:t>
      </w:r>
    </w:p>
    <w:p w:rsidR="00DE53F4" w:rsidRPr="009573E2" w:rsidRDefault="00DE53F4" w:rsidP="00256099">
      <w:pPr>
        <w:pStyle w:val="ListParagraph"/>
        <w:numPr>
          <w:ilvl w:val="0"/>
          <w:numId w:val="35"/>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Temporary management, (e.g. via using a consultancy company)</w:t>
      </w:r>
    </w:p>
    <w:p w:rsidR="00DE53F4" w:rsidRPr="009573E2" w:rsidRDefault="00DE53F4" w:rsidP="00256099">
      <w:pPr>
        <w:pStyle w:val="ListParagraph"/>
        <w:numPr>
          <w:ilvl w:val="0"/>
          <w:numId w:val="35"/>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Alternative contracted management/nursing team provision</w:t>
      </w:r>
    </w:p>
    <w:p w:rsidR="00DE53F4" w:rsidRPr="009573E2" w:rsidRDefault="00DE53F4" w:rsidP="00256099">
      <w:pPr>
        <w:pStyle w:val="ListParagraph"/>
        <w:numPr>
          <w:ilvl w:val="0"/>
          <w:numId w:val="35"/>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Short-term additional funding</w:t>
      </w:r>
    </w:p>
    <w:p w:rsidR="00DE53F4" w:rsidRPr="009573E2" w:rsidRDefault="00DE53F4" w:rsidP="00256099">
      <w:pPr>
        <w:pStyle w:val="ListParagraph"/>
        <w:numPr>
          <w:ilvl w:val="0"/>
          <w:numId w:val="35"/>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Fee variation over and above normal ‘expected to pay’ rates to secure suitable</w:t>
      </w:r>
      <w:r w:rsidR="00256099" w:rsidRPr="009573E2">
        <w:rPr>
          <w:rFonts w:ascii="Arial" w:hAnsi="Arial" w:cs="Arial"/>
          <w:color w:val="000000"/>
          <w:sz w:val="24"/>
          <w:szCs w:val="24"/>
        </w:rPr>
        <w:t xml:space="preserve"> </w:t>
      </w:r>
      <w:r w:rsidRPr="009573E2">
        <w:rPr>
          <w:rFonts w:ascii="Arial" w:hAnsi="Arial" w:cs="Arial"/>
          <w:color w:val="000000"/>
          <w:sz w:val="24"/>
          <w:szCs w:val="24"/>
        </w:rPr>
        <w:t>service provision</w:t>
      </w:r>
    </w:p>
    <w:p w:rsidR="00DE53F4" w:rsidRPr="009573E2" w:rsidRDefault="00DE53F4" w:rsidP="00256099">
      <w:pPr>
        <w:pStyle w:val="ListParagraph"/>
        <w:numPr>
          <w:ilvl w:val="0"/>
          <w:numId w:val="35"/>
        </w:numPr>
        <w:autoSpaceDE w:val="0"/>
        <w:autoSpaceDN w:val="0"/>
        <w:adjustRightInd w:val="0"/>
        <w:spacing w:after="0" w:line="240" w:lineRule="auto"/>
        <w:jc w:val="both"/>
        <w:rPr>
          <w:rFonts w:ascii="Arial" w:hAnsi="Arial" w:cs="Arial"/>
          <w:color w:val="000000"/>
          <w:sz w:val="24"/>
          <w:szCs w:val="24"/>
        </w:rPr>
      </w:pPr>
      <w:r w:rsidRPr="009573E2">
        <w:rPr>
          <w:rFonts w:ascii="Arial" w:hAnsi="Arial" w:cs="Arial"/>
          <w:color w:val="000000"/>
          <w:sz w:val="24"/>
          <w:szCs w:val="24"/>
        </w:rPr>
        <w:t>Other actions as deemed necessary based on individual circumstances</w:t>
      </w:r>
    </w:p>
    <w:p w:rsidR="00DE53F4" w:rsidRPr="009573E2" w:rsidRDefault="00DE53F4" w:rsidP="00580315">
      <w:pPr>
        <w:pStyle w:val="ListParagraph"/>
        <w:autoSpaceDE w:val="0"/>
        <w:autoSpaceDN w:val="0"/>
        <w:adjustRightInd w:val="0"/>
        <w:spacing w:after="0" w:line="240" w:lineRule="auto"/>
        <w:jc w:val="both"/>
        <w:rPr>
          <w:rFonts w:ascii="Arial" w:hAnsi="Arial" w:cs="Arial"/>
          <w:color w:val="000000"/>
          <w:sz w:val="24"/>
          <w:szCs w:val="24"/>
        </w:rPr>
      </w:pPr>
    </w:p>
    <w:p w:rsidR="00DE53F4" w:rsidRPr="009573E2" w:rsidRDefault="000A07AC" w:rsidP="00580315">
      <w:pPr>
        <w:autoSpaceDE w:val="0"/>
        <w:autoSpaceDN w:val="0"/>
        <w:adjustRightInd w:val="0"/>
        <w:spacing w:after="0" w:line="240" w:lineRule="auto"/>
        <w:ind w:left="720" w:hanging="720"/>
        <w:jc w:val="both"/>
        <w:rPr>
          <w:rFonts w:ascii="Arial" w:hAnsi="Arial" w:cs="Arial"/>
          <w:color w:val="000000"/>
          <w:sz w:val="24"/>
          <w:szCs w:val="24"/>
        </w:rPr>
      </w:pPr>
      <w:r w:rsidRPr="009573E2">
        <w:rPr>
          <w:rFonts w:ascii="Arial" w:hAnsi="Arial" w:cs="Arial"/>
          <w:color w:val="000000"/>
          <w:sz w:val="24"/>
          <w:szCs w:val="24"/>
        </w:rPr>
        <w:t>7</w:t>
      </w:r>
      <w:r w:rsidR="00DE53F4" w:rsidRPr="009573E2">
        <w:rPr>
          <w:rFonts w:ascii="Arial" w:hAnsi="Arial" w:cs="Arial"/>
          <w:color w:val="000000"/>
          <w:sz w:val="24"/>
          <w:szCs w:val="24"/>
        </w:rPr>
        <w:t xml:space="preserve">.2 </w:t>
      </w:r>
      <w:r w:rsidR="00DE53F4" w:rsidRPr="009573E2">
        <w:rPr>
          <w:rFonts w:ascii="Arial" w:hAnsi="Arial" w:cs="Arial"/>
          <w:color w:val="000000"/>
          <w:sz w:val="24"/>
          <w:szCs w:val="24"/>
        </w:rPr>
        <w:tab/>
        <w:t xml:space="preserve">The </w:t>
      </w:r>
      <w:r w:rsidR="009C7105" w:rsidRPr="009573E2">
        <w:rPr>
          <w:rFonts w:ascii="Arial" w:hAnsi="Arial" w:cs="Arial"/>
          <w:color w:val="000000"/>
          <w:sz w:val="24"/>
          <w:szCs w:val="24"/>
        </w:rPr>
        <w:t>BCPG</w:t>
      </w:r>
      <w:r w:rsidR="008902FF" w:rsidRPr="009573E2">
        <w:rPr>
          <w:rFonts w:ascii="Arial" w:hAnsi="Arial" w:cs="Arial"/>
          <w:color w:val="000000"/>
          <w:sz w:val="24"/>
          <w:szCs w:val="24"/>
        </w:rPr>
        <w:t xml:space="preserve"> </w:t>
      </w:r>
      <w:r w:rsidR="00DE53F4" w:rsidRPr="009573E2">
        <w:rPr>
          <w:rFonts w:ascii="Arial" w:hAnsi="Arial" w:cs="Arial"/>
          <w:color w:val="000000"/>
          <w:sz w:val="24"/>
          <w:szCs w:val="24"/>
        </w:rPr>
        <w:t>will allocate responsibility fo</w:t>
      </w:r>
      <w:r w:rsidR="008902FF" w:rsidRPr="009573E2">
        <w:rPr>
          <w:rFonts w:ascii="Arial" w:hAnsi="Arial" w:cs="Arial"/>
          <w:color w:val="000000"/>
          <w:sz w:val="24"/>
          <w:szCs w:val="24"/>
        </w:rPr>
        <w:t>r researching and pursuing the above</w:t>
      </w:r>
      <w:r w:rsidR="00DE53F4" w:rsidRPr="009573E2">
        <w:rPr>
          <w:rFonts w:ascii="Arial" w:hAnsi="Arial" w:cs="Arial"/>
          <w:color w:val="000000"/>
          <w:sz w:val="24"/>
          <w:szCs w:val="24"/>
        </w:rPr>
        <w:t xml:space="preserve"> </w:t>
      </w:r>
      <w:r w:rsidR="008902FF" w:rsidRPr="009573E2">
        <w:rPr>
          <w:rFonts w:ascii="Arial" w:hAnsi="Arial" w:cs="Arial"/>
          <w:color w:val="000000"/>
          <w:sz w:val="24"/>
          <w:szCs w:val="24"/>
        </w:rPr>
        <w:t>o</w:t>
      </w:r>
      <w:r w:rsidR="00DE53F4" w:rsidRPr="009573E2">
        <w:rPr>
          <w:rFonts w:ascii="Arial" w:hAnsi="Arial" w:cs="Arial"/>
          <w:color w:val="000000"/>
          <w:sz w:val="24"/>
          <w:szCs w:val="24"/>
        </w:rPr>
        <w:t>ptions</w:t>
      </w:r>
      <w:r w:rsidR="008902FF" w:rsidRPr="009573E2">
        <w:rPr>
          <w:rFonts w:ascii="Arial" w:hAnsi="Arial" w:cs="Arial"/>
          <w:color w:val="000000"/>
          <w:sz w:val="24"/>
          <w:szCs w:val="24"/>
        </w:rPr>
        <w:t xml:space="preserve"> </w:t>
      </w:r>
      <w:r w:rsidR="00DE53F4" w:rsidRPr="009573E2">
        <w:rPr>
          <w:rFonts w:ascii="Arial" w:hAnsi="Arial" w:cs="Arial"/>
          <w:color w:val="000000"/>
          <w:sz w:val="24"/>
          <w:szCs w:val="24"/>
        </w:rPr>
        <w:t>depending upon the specific circumstances of the case.</w:t>
      </w:r>
    </w:p>
    <w:p w:rsidR="00DE53F4" w:rsidRPr="009573E2" w:rsidRDefault="00DE53F4" w:rsidP="00580315">
      <w:pPr>
        <w:autoSpaceDE w:val="0"/>
        <w:autoSpaceDN w:val="0"/>
        <w:adjustRightInd w:val="0"/>
        <w:spacing w:after="0" w:line="240" w:lineRule="auto"/>
        <w:ind w:firstLine="720"/>
        <w:jc w:val="both"/>
        <w:rPr>
          <w:rFonts w:ascii="Arial" w:hAnsi="Arial" w:cs="Arial"/>
          <w:color w:val="000000"/>
          <w:sz w:val="24"/>
          <w:szCs w:val="24"/>
        </w:rPr>
      </w:pPr>
    </w:p>
    <w:p w:rsidR="00DE53F4" w:rsidRPr="009573E2" w:rsidRDefault="000A07AC" w:rsidP="00CC5E93">
      <w:pPr>
        <w:autoSpaceDE w:val="0"/>
        <w:autoSpaceDN w:val="0"/>
        <w:adjustRightInd w:val="0"/>
        <w:spacing w:after="0" w:line="240" w:lineRule="auto"/>
        <w:ind w:left="720" w:hanging="720"/>
        <w:jc w:val="both"/>
        <w:rPr>
          <w:rFonts w:ascii="Arial" w:hAnsi="Arial" w:cs="Arial"/>
          <w:color w:val="000000"/>
          <w:sz w:val="24"/>
          <w:szCs w:val="24"/>
        </w:rPr>
      </w:pPr>
      <w:r w:rsidRPr="009573E2">
        <w:rPr>
          <w:rFonts w:ascii="Arial" w:hAnsi="Arial" w:cs="Arial"/>
          <w:color w:val="000000"/>
          <w:sz w:val="24"/>
          <w:szCs w:val="24"/>
        </w:rPr>
        <w:t>7</w:t>
      </w:r>
      <w:r w:rsidR="00DE53F4" w:rsidRPr="009573E2">
        <w:rPr>
          <w:rFonts w:ascii="Arial" w:hAnsi="Arial" w:cs="Arial"/>
          <w:color w:val="000000"/>
          <w:sz w:val="24"/>
          <w:szCs w:val="24"/>
        </w:rPr>
        <w:t xml:space="preserve">.3 </w:t>
      </w:r>
      <w:r w:rsidR="00DE53F4" w:rsidRPr="009573E2">
        <w:rPr>
          <w:rFonts w:ascii="Arial" w:hAnsi="Arial" w:cs="Arial"/>
          <w:color w:val="000000"/>
          <w:sz w:val="24"/>
          <w:szCs w:val="24"/>
        </w:rPr>
        <w:tab/>
        <w:t>It should not simply be assumed - especially in the</w:t>
      </w:r>
      <w:r w:rsidR="00256099" w:rsidRPr="009573E2">
        <w:rPr>
          <w:rFonts w:ascii="Arial" w:hAnsi="Arial" w:cs="Arial"/>
          <w:color w:val="000000"/>
          <w:sz w:val="24"/>
          <w:szCs w:val="24"/>
        </w:rPr>
        <w:t xml:space="preserve"> case of a </w:t>
      </w:r>
      <w:r w:rsidR="00CC5E93">
        <w:rPr>
          <w:rFonts w:ascii="Arial" w:hAnsi="Arial" w:cs="Arial"/>
          <w:color w:val="000000"/>
          <w:sz w:val="24"/>
          <w:szCs w:val="24"/>
        </w:rPr>
        <w:t>p</w:t>
      </w:r>
      <w:r w:rsidR="00256099" w:rsidRPr="009573E2">
        <w:rPr>
          <w:rFonts w:ascii="Arial" w:hAnsi="Arial" w:cs="Arial"/>
          <w:color w:val="000000"/>
          <w:sz w:val="24"/>
          <w:szCs w:val="24"/>
        </w:rPr>
        <w:t xml:space="preserve">rovider operating a </w:t>
      </w:r>
      <w:r w:rsidR="00DE53F4" w:rsidRPr="009573E2">
        <w:rPr>
          <w:rFonts w:ascii="Arial" w:hAnsi="Arial" w:cs="Arial"/>
          <w:color w:val="000000"/>
          <w:sz w:val="24"/>
          <w:szCs w:val="24"/>
        </w:rPr>
        <w:t>number of services, and/or where an Insolvency Pr</w:t>
      </w:r>
      <w:r w:rsidR="00256099" w:rsidRPr="009573E2">
        <w:rPr>
          <w:rFonts w:ascii="Arial" w:hAnsi="Arial" w:cs="Arial"/>
          <w:color w:val="000000"/>
          <w:sz w:val="24"/>
          <w:szCs w:val="24"/>
        </w:rPr>
        <w:t xml:space="preserve">actitioner is acting - that any </w:t>
      </w:r>
      <w:r w:rsidR="00DE53F4" w:rsidRPr="009573E2">
        <w:rPr>
          <w:rFonts w:ascii="Arial" w:hAnsi="Arial" w:cs="Arial"/>
          <w:color w:val="000000"/>
          <w:sz w:val="24"/>
          <w:szCs w:val="24"/>
        </w:rPr>
        <w:t xml:space="preserve">payments we make </w:t>
      </w:r>
      <w:r w:rsidR="00256099" w:rsidRPr="009573E2">
        <w:rPr>
          <w:rFonts w:ascii="Arial" w:hAnsi="Arial" w:cs="Arial"/>
          <w:color w:val="000000"/>
          <w:sz w:val="24"/>
          <w:szCs w:val="24"/>
        </w:rPr>
        <w:tab/>
      </w:r>
      <w:r w:rsidR="00DE53F4" w:rsidRPr="009573E2">
        <w:rPr>
          <w:rFonts w:ascii="Arial" w:hAnsi="Arial" w:cs="Arial"/>
          <w:color w:val="000000"/>
          <w:sz w:val="24"/>
          <w:szCs w:val="24"/>
        </w:rPr>
        <w:t>which are intended by us for supporting the continuat</w:t>
      </w:r>
      <w:r w:rsidR="00256099" w:rsidRPr="009573E2">
        <w:rPr>
          <w:rFonts w:ascii="Arial" w:hAnsi="Arial" w:cs="Arial"/>
          <w:color w:val="000000"/>
          <w:sz w:val="24"/>
          <w:szCs w:val="24"/>
        </w:rPr>
        <w:t xml:space="preserve">ion of </w:t>
      </w:r>
      <w:r w:rsidR="00DE53F4" w:rsidRPr="009573E2">
        <w:rPr>
          <w:rFonts w:ascii="Arial" w:hAnsi="Arial" w:cs="Arial"/>
          <w:color w:val="000000"/>
          <w:sz w:val="24"/>
          <w:szCs w:val="24"/>
        </w:rPr>
        <w:t xml:space="preserve">service provision at a specific </w:t>
      </w:r>
      <w:r w:rsidR="00256099" w:rsidRPr="009573E2">
        <w:rPr>
          <w:rFonts w:ascii="Arial" w:hAnsi="Arial" w:cs="Arial"/>
          <w:color w:val="000000"/>
          <w:sz w:val="24"/>
          <w:szCs w:val="24"/>
        </w:rPr>
        <w:tab/>
      </w:r>
      <w:r w:rsidR="00DE53F4" w:rsidRPr="009573E2">
        <w:rPr>
          <w:rFonts w:ascii="Arial" w:hAnsi="Arial" w:cs="Arial"/>
          <w:color w:val="000000"/>
          <w:sz w:val="24"/>
          <w:szCs w:val="24"/>
        </w:rPr>
        <w:t>service</w:t>
      </w:r>
      <w:r w:rsidR="00CC5E93">
        <w:rPr>
          <w:rFonts w:ascii="Arial" w:hAnsi="Arial" w:cs="Arial"/>
          <w:color w:val="000000"/>
          <w:sz w:val="24"/>
          <w:szCs w:val="24"/>
        </w:rPr>
        <w:t xml:space="preserve"> </w:t>
      </w:r>
      <w:r w:rsidR="00DE53F4" w:rsidRPr="009573E2">
        <w:rPr>
          <w:rFonts w:ascii="Arial" w:hAnsi="Arial" w:cs="Arial"/>
          <w:color w:val="000000"/>
          <w:sz w:val="24"/>
          <w:szCs w:val="24"/>
        </w:rPr>
        <w:t xml:space="preserve">will necessarily </w:t>
      </w:r>
      <w:r w:rsidR="00256099" w:rsidRPr="009573E2">
        <w:rPr>
          <w:rFonts w:ascii="Arial" w:hAnsi="Arial" w:cs="Arial"/>
          <w:color w:val="000000"/>
          <w:sz w:val="24"/>
          <w:szCs w:val="24"/>
        </w:rPr>
        <w:t xml:space="preserve">be applied for that purpose, in </w:t>
      </w:r>
      <w:r w:rsidR="00DE53F4" w:rsidRPr="009573E2">
        <w:rPr>
          <w:rFonts w:ascii="Arial" w:hAnsi="Arial" w:cs="Arial"/>
          <w:color w:val="000000"/>
          <w:sz w:val="24"/>
          <w:szCs w:val="24"/>
        </w:rPr>
        <w:t xml:space="preserve">that location, by the </w:t>
      </w:r>
      <w:r w:rsidR="00CC5E93">
        <w:rPr>
          <w:rFonts w:ascii="Arial" w:hAnsi="Arial" w:cs="Arial"/>
          <w:color w:val="000000"/>
          <w:sz w:val="24"/>
          <w:szCs w:val="24"/>
        </w:rPr>
        <w:t>p</w:t>
      </w:r>
      <w:r w:rsidR="00DE53F4" w:rsidRPr="009573E2">
        <w:rPr>
          <w:rFonts w:ascii="Arial" w:hAnsi="Arial" w:cs="Arial"/>
          <w:color w:val="000000"/>
          <w:sz w:val="24"/>
          <w:szCs w:val="24"/>
        </w:rPr>
        <w:t xml:space="preserve">rovider or </w:t>
      </w:r>
      <w:r w:rsidR="00256099" w:rsidRPr="009573E2">
        <w:rPr>
          <w:rFonts w:ascii="Arial" w:hAnsi="Arial" w:cs="Arial"/>
          <w:color w:val="000000"/>
          <w:sz w:val="24"/>
          <w:szCs w:val="24"/>
        </w:rPr>
        <w:tab/>
      </w:r>
      <w:r w:rsidR="00DE53F4" w:rsidRPr="009573E2">
        <w:rPr>
          <w:rFonts w:ascii="Arial" w:hAnsi="Arial" w:cs="Arial"/>
          <w:color w:val="000000"/>
          <w:sz w:val="24"/>
          <w:szCs w:val="24"/>
        </w:rPr>
        <w:t>Insolvency Practitioner</w:t>
      </w:r>
      <w:r w:rsidR="00256099" w:rsidRPr="009573E2">
        <w:rPr>
          <w:rFonts w:ascii="Arial" w:hAnsi="Arial" w:cs="Arial"/>
          <w:color w:val="000000"/>
          <w:sz w:val="24"/>
          <w:szCs w:val="24"/>
        </w:rPr>
        <w:t xml:space="preserve">. An explicit written agreement </w:t>
      </w:r>
      <w:r w:rsidR="00DE53F4" w:rsidRPr="009573E2">
        <w:rPr>
          <w:rFonts w:ascii="Arial" w:hAnsi="Arial" w:cs="Arial"/>
          <w:color w:val="000000"/>
          <w:sz w:val="24"/>
          <w:szCs w:val="24"/>
        </w:rPr>
        <w:t>must first be sought and obtained. Paym</w:t>
      </w:r>
      <w:r w:rsidR="00256099" w:rsidRPr="009573E2">
        <w:rPr>
          <w:rFonts w:ascii="Arial" w:hAnsi="Arial" w:cs="Arial"/>
          <w:color w:val="000000"/>
          <w:sz w:val="24"/>
          <w:szCs w:val="24"/>
        </w:rPr>
        <w:t xml:space="preserve">ents may need to be withheld by </w:t>
      </w:r>
      <w:r w:rsidR="00DE53F4" w:rsidRPr="009573E2">
        <w:rPr>
          <w:rFonts w:ascii="Arial" w:hAnsi="Arial" w:cs="Arial"/>
          <w:color w:val="000000"/>
          <w:sz w:val="24"/>
          <w:szCs w:val="24"/>
        </w:rPr>
        <w:t xml:space="preserve">commissioners and only paid when situation is </w:t>
      </w:r>
      <w:r w:rsidR="00256099" w:rsidRPr="009573E2">
        <w:rPr>
          <w:rFonts w:ascii="Arial" w:hAnsi="Arial" w:cs="Arial"/>
          <w:color w:val="000000"/>
          <w:sz w:val="24"/>
          <w:szCs w:val="24"/>
        </w:rPr>
        <w:tab/>
      </w:r>
      <w:r w:rsidR="00DE53F4" w:rsidRPr="009573E2">
        <w:rPr>
          <w:rFonts w:ascii="Arial" w:hAnsi="Arial" w:cs="Arial"/>
          <w:color w:val="000000"/>
          <w:sz w:val="24"/>
          <w:szCs w:val="24"/>
        </w:rPr>
        <w:t>resolved.</w:t>
      </w:r>
    </w:p>
    <w:p w:rsidR="00DE53F4" w:rsidRPr="009573E2" w:rsidRDefault="00DE53F4" w:rsidP="00580315">
      <w:pPr>
        <w:autoSpaceDE w:val="0"/>
        <w:autoSpaceDN w:val="0"/>
        <w:adjustRightInd w:val="0"/>
        <w:spacing w:after="0" w:line="240" w:lineRule="auto"/>
        <w:ind w:left="720"/>
        <w:jc w:val="both"/>
        <w:rPr>
          <w:rFonts w:ascii="Arial" w:hAnsi="Arial" w:cs="Arial"/>
          <w:color w:val="000000"/>
          <w:sz w:val="24"/>
          <w:szCs w:val="24"/>
        </w:rPr>
      </w:pPr>
    </w:p>
    <w:p w:rsidR="00DE53F4" w:rsidRPr="009573E2" w:rsidRDefault="000A07AC" w:rsidP="00580315">
      <w:pPr>
        <w:autoSpaceDE w:val="0"/>
        <w:autoSpaceDN w:val="0"/>
        <w:adjustRightInd w:val="0"/>
        <w:spacing w:after="0" w:line="240" w:lineRule="auto"/>
        <w:ind w:left="720" w:hanging="720"/>
        <w:jc w:val="both"/>
        <w:rPr>
          <w:rFonts w:ascii="Arial" w:hAnsi="Arial" w:cs="Arial"/>
          <w:color w:val="000000"/>
          <w:sz w:val="24"/>
          <w:szCs w:val="24"/>
        </w:rPr>
      </w:pPr>
      <w:r w:rsidRPr="009573E2">
        <w:rPr>
          <w:rFonts w:ascii="Arial" w:hAnsi="Arial" w:cs="Arial"/>
          <w:color w:val="000000"/>
          <w:sz w:val="24"/>
          <w:szCs w:val="24"/>
        </w:rPr>
        <w:t>7</w:t>
      </w:r>
      <w:r w:rsidR="00DE53F4" w:rsidRPr="009573E2">
        <w:rPr>
          <w:rFonts w:ascii="Arial" w:hAnsi="Arial" w:cs="Arial"/>
          <w:color w:val="000000"/>
          <w:sz w:val="24"/>
          <w:szCs w:val="24"/>
        </w:rPr>
        <w:t xml:space="preserve">.4 </w:t>
      </w:r>
      <w:r w:rsidR="00DE53F4" w:rsidRPr="009573E2">
        <w:rPr>
          <w:rFonts w:ascii="Arial" w:hAnsi="Arial" w:cs="Arial"/>
          <w:color w:val="000000"/>
          <w:sz w:val="24"/>
          <w:szCs w:val="24"/>
        </w:rPr>
        <w:tab/>
        <w:t xml:space="preserve">Wherever possible all transfers of </w:t>
      </w:r>
      <w:r w:rsidR="00CC5E93">
        <w:rPr>
          <w:rFonts w:ascii="Arial" w:hAnsi="Arial" w:cs="Arial"/>
          <w:color w:val="000000"/>
          <w:sz w:val="24"/>
          <w:szCs w:val="24"/>
        </w:rPr>
        <w:t>i</w:t>
      </w:r>
      <w:r w:rsidR="00DA4ABC" w:rsidRPr="009573E2">
        <w:rPr>
          <w:rFonts w:ascii="Arial" w:hAnsi="Arial" w:cs="Arial"/>
          <w:color w:val="000000"/>
          <w:sz w:val="24"/>
          <w:szCs w:val="24"/>
        </w:rPr>
        <w:t>ndividual</w:t>
      </w:r>
      <w:r w:rsidR="00DE53F4" w:rsidRPr="009573E2">
        <w:rPr>
          <w:rFonts w:ascii="Arial" w:hAnsi="Arial" w:cs="Arial"/>
          <w:color w:val="000000"/>
          <w:sz w:val="24"/>
          <w:szCs w:val="24"/>
        </w:rPr>
        <w:t xml:space="preserve">s between </w:t>
      </w:r>
      <w:proofErr w:type="gramStart"/>
      <w:r w:rsidR="00DE53F4" w:rsidRPr="009573E2">
        <w:rPr>
          <w:rFonts w:ascii="Arial" w:hAnsi="Arial" w:cs="Arial"/>
          <w:color w:val="000000"/>
          <w:sz w:val="24"/>
          <w:szCs w:val="24"/>
        </w:rPr>
        <w:t>care</w:t>
      </w:r>
      <w:proofErr w:type="gramEnd"/>
      <w:r w:rsidR="00DE53F4" w:rsidRPr="009573E2">
        <w:rPr>
          <w:rFonts w:ascii="Arial" w:hAnsi="Arial" w:cs="Arial"/>
          <w:color w:val="000000"/>
          <w:sz w:val="24"/>
          <w:szCs w:val="24"/>
        </w:rPr>
        <w:t xml:space="preserve"> providers should occur within normal working hours.</w:t>
      </w:r>
    </w:p>
    <w:p w:rsidR="00256099" w:rsidRPr="009573E2" w:rsidRDefault="00256099" w:rsidP="00580315">
      <w:pPr>
        <w:autoSpaceDE w:val="0"/>
        <w:autoSpaceDN w:val="0"/>
        <w:adjustRightInd w:val="0"/>
        <w:spacing w:after="0" w:line="240" w:lineRule="auto"/>
        <w:ind w:left="720" w:hanging="720"/>
        <w:jc w:val="both"/>
        <w:rPr>
          <w:rFonts w:ascii="Arial" w:hAnsi="Arial" w:cs="Arial"/>
          <w:color w:val="000000"/>
          <w:sz w:val="24"/>
          <w:szCs w:val="24"/>
        </w:rPr>
      </w:pPr>
    </w:p>
    <w:p w:rsidR="00DE53F4" w:rsidRPr="009573E2" w:rsidRDefault="000A07AC" w:rsidP="00580315">
      <w:pPr>
        <w:autoSpaceDE w:val="0"/>
        <w:autoSpaceDN w:val="0"/>
        <w:adjustRightInd w:val="0"/>
        <w:spacing w:after="0" w:line="240" w:lineRule="auto"/>
        <w:jc w:val="both"/>
        <w:rPr>
          <w:rFonts w:ascii="Arial" w:hAnsi="Arial" w:cs="Arial"/>
          <w:b/>
          <w:bCs/>
          <w:color w:val="000000"/>
          <w:sz w:val="24"/>
          <w:szCs w:val="24"/>
        </w:rPr>
      </w:pPr>
      <w:r w:rsidRPr="009573E2">
        <w:rPr>
          <w:rFonts w:ascii="Arial" w:hAnsi="Arial" w:cs="Arial"/>
          <w:b/>
          <w:bCs/>
          <w:color w:val="000000"/>
          <w:sz w:val="24"/>
          <w:szCs w:val="24"/>
        </w:rPr>
        <w:t>8</w:t>
      </w:r>
      <w:r w:rsidR="00DE53F4" w:rsidRPr="009573E2">
        <w:rPr>
          <w:rFonts w:ascii="Arial" w:hAnsi="Arial" w:cs="Arial"/>
          <w:b/>
          <w:bCs/>
          <w:color w:val="000000"/>
          <w:sz w:val="24"/>
          <w:szCs w:val="24"/>
        </w:rPr>
        <w:t xml:space="preserve">. </w:t>
      </w:r>
      <w:r w:rsidR="007A33C1" w:rsidRPr="009573E2">
        <w:rPr>
          <w:rFonts w:ascii="Arial" w:hAnsi="Arial" w:cs="Arial"/>
          <w:b/>
          <w:bCs/>
          <w:color w:val="000000"/>
          <w:sz w:val="24"/>
          <w:szCs w:val="24"/>
        </w:rPr>
        <w:tab/>
        <w:t>Distribution list:</w:t>
      </w:r>
    </w:p>
    <w:p w:rsidR="00DE53F4" w:rsidRPr="009573E2" w:rsidRDefault="00DE53F4" w:rsidP="00580315">
      <w:pPr>
        <w:jc w:val="both"/>
        <w:rPr>
          <w:rFonts w:ascii="Arial" w:hAnsi="Arial" w:cs="Arial"/>
          <w:sz w:val="24"/>
          <w:szCs w:val="24"/>
        </w:rPr>
      </w:pPr>
    </w:p>
    <w:tbl>
      <w:tblPr>
        <w:tblStyle w:val="TableGrid"/>
        <w:tblW w:w="0" w:type="auto"/>
        <w:tblLook w:val="04A0" w:firstRow="1" w:lastRow="0" w:firstColumn="1" w:lastColumn="0" w:noHBand="0" w:noVBand="1"/>
      </w:tblPr>
      <w:tblGrid>
        <w:gridCol w:w="9016"/>
      </w:tblGrid>
      <w:tr w:rsidR="00991DCC" w:rsidRPr="009573E2" w:rsidTr="00E67DD4">
        <w:trPr>
          <w:trHeight w:val="779"/>
        </w:trPr>
        <w:tc>
          <w:tcPr>
            <w:tcW w:w="9180" w:type="dxa"/>
          </w:tcPr>
          <w:p w:rsidR="007A33C1" w:rsidRPr="009573E2" w:rsidRDefault="007A33C1" w:rsidP="00580315">
            <w:pPr>
              <w:pStyle w:val="ListParagraph"/>
              <w:jc w:val="both"/>
              <w:rPr>
                <w:rFonts w:ascii="Arial" w:hAnsi="Arial" w:cs="Arial"/>
                <w:sz w:val="24"/>
                <w:szCs w:val="24"/>
              </w:rPr>
            </w:pPr>
          </w:p>
          <w:p w:rsidR="00991DCC" w:rsidRPr="009573E2" w:rsidRDefault="009C7105" w:rsidP="009C7105">
            <w:pPr>
              <w:pStyle w:val="ListParagraph"/>
              <w:numPr>
                <w:ilvl w:val="0"/>
                <w:numId w:val="36"/>
              </w:numPr>
              <w:jc w:val="both"/>
              <w:rPr>
                <w:rFonts w:ascii="Arial" w:hAnsi="Arial" w:cs="Arial"/>
                <w:sz w:val="24"/>
                <w:szCs w:val="24"/>
              </w:rPr>
            </w:pPr>
            <w:r w:rsidRPr="009573E2">
              <w:rPr>
                <w:rFonts w:ascii="Arial" w:hAnsi="Arial" w:cs="Arial"/>
                <w:sz w:val="24"/>
                <w:szCs w:val="24"/>
              </w:rPr>
              <w:t>HCC</w:t>
            </w:r>
            <w:r w:rsidR="007A33C1" w:rsidRPr="009573E2">
              <w:rPr>
                <w:rFonts w:ascii="Arial" w:hAnsi="Arial" w:cs="Arial"/>
                <w:sz w:val="24"/>
                <w:szCs w:val="24"/>
              </w:rPr>
              <w:t xml:space="preserve"> </w:t>
            </w:r>
            <w:r w:rsidRPr="009573E2">
              <w:rPr>
                <w:rFonts w:ascii="Arial" w:hAnsi="Arial" w:cs="Arial"/>
                <w:sz w:val="24"/>
                <w:szCs w:val="24"/>
              </w:rPr>
              <w:t>Director of Public Health and Adult Social Care</w:t>
            </w:r>
          </w:p>
          <w:p w:rsidR="00991DCC" w:rsidRPr="009573E2" w:rsidRDefault="009C7105" w:rsidP="00256099">
            <w:pPr>
              <w:pStyle w:val="ListParagraph"/>
              <w:numPr>
                <w:ilvl w:val="0"/>
                <w:numId w:val="36"/>
              </w:numPr>
              <w:jc w:val="both"/>
              <w:rPr>
                <w:rFonts w:ascii="Arial" w:hAnsi="Arial" w:cs="Arial"/>
                <w:sz w:val="24"/>
                <w:szCs w:val="24"/>
              </w:rPr>
            </w:pPr>
            <w:r w:rsidRPr="009573E2">
              <w:rPr>
                <w:rFonts w:ascii="Arial" w:hAnsi="Arial" w:cs="Arial"/>
                <w:sz w:val="24"/>
                <w:szCs w:val="24"/>
              </w:rPr>
              <w:t>HCC</w:t>
            </w:r>
            <w:r w:rsidR="007A33C1" w:rsidRPr="009573E2">
              <w:rPr>
                <w:rFonts w:ascii="Arial" w:hAnsi="Arial" w:cs="Arial"/>
                <w:sz w:val="24"/>
                <w:szCs w:val="24"/>
              </w:rPr>
              <w:t xml:space="preserve"> </w:t>
            </w:r>
            <w:r w:rsidR="00991DCC" w:rsidRPr="009573E2">
              <w:rPr>
                <w:rFonts w:ascii="Arial" w:hAnsi="Arial" w:cs="Arial"/>
                <w:sz w:val="24"/>
                <w:szCs w:val="24"/>
              </w:rPr>
              <w:t>Portfolio Holder for Adult Social Care</w:t>
            </w:r>
          </w:p>
          <w:p w:rsidR="00991DCC" w:rsidRPr="009573E2" w:rsidRDefault="009C7105" w:rsidP="00256099">
            <w:pPr>
              <w:pStyle w:val="ListParagraph"/>
              <w:numPr>
                <w:ilvl w:val="0"/>
                <w:numId w:val="36"/>
              </w:numPr>
              <w:jc w:val="both"/>
              <w:rPr>
                <w:rFonts w:ascii="Arial" w:hAnsi="Arial" w:cs="Arial"/>
                <w:sz w:val="24"/>
                <w:szCs w:val="24"/>
              </w:rPr>
            </w:pPr>
            <w:r w:rsidRPr="009573E2">
              <w:rPr>
                <w:rFonts w:ascii="Arial" w:hAnsi="Arial" w:cs="Arial"/>
                <w:sz w:val="24"/>
                <w:szCs w:val="24"/>
              </w:rPr>
              <w:t>HCC</w:t>
            </w:r>
            <w:r w:rsidR="007A33C1" w:rsidRPr="009573E2">
              <w:rPr>
                <w:rFonts w:ascii="Arial" w:hAnsi="Arial" w:cs="Arial"/>
                <w:sz w:val="24"/>
                <w:szCs w:val="24"/>
              </w:rPr>
              <w:t xml:space="preserve"> </w:t>
            </w:r>
            <w:r w:rsidR="0069466D" w:rsidRPr="009573E2">
              <w:rPr>
                <w:rFonts w:ascii="Arial" w:hAnsi="Arial" w:cs="Arial"/>
                <w:sz w:val="24"/>
                <w:szCs w:val="24"/>
              </w:rPr>
              <w:t>ASC Director</w:t>
            </w:r>
            <w:r w:rsidR="00991DCC" w:rsidRPr="009573E2">
              <w:rPr>
                <w:rFonts w:ascii="Arial" w:hAnsi="Arial" w:cs="Arial"/>
                <w:sz w:val="24"/>
                <w:szCs w:val="24"/>
              </w:rPr>
              <w:t xml:space="preserve"> of Adult Social Care</w:t>
            </w:r>
          </w:p>
          <w:p w:rsidR="00E027B5" w:rsidRPr="009573E2" w:rsidRDefault="009C7105" w:rsidP="00E027B5">
            <w:pPr>
              <w:pStyle w:val="ListParagraph"/>
              <w:numPr>
                <w:ilvl w:val="0"/>
                <w:numId w:val="36"/>
              </w:numPr>
              <w:jc w:val="both"/>
              <w:rPr>
                <w:rFonts w:ascii="Arial" w:hAnsi="Arial" w:cs="Arial"/>
                <w:sz w:val="24"/>
                <w:szCs w:val="24"/>
              </w:rPr>
            </w:pPr>
            <w:r w:rsidRPr="009573E2">
              <w:rPr>
                <w:rFonts w:ascii="Arial" w:hAnsi="Arial" w:cs="Arial"/>
                <w:sz w:val="24"/>
                <w:szCs w:val="24"/>
              </w:rPr>
              <w:t>HCC</w:t>
            </w:r>
            <w:r w:rsidR="007A33C1" w:rsidRPr="009573E2">
              <w:rPr>
                <w:rFonts w:ascii="Arial" w:hAnsi="Arial" w:cs="Arial"/>
                <w:sz w:val="24"/>
                <w:szCs w:val="24"/>
              </w:rPr>
              <w:t xml:space="preserve"> </w:t>
            </w:r>
            <w:r w:rsidR="0069466D" w:rsidRPr="009573E2">
              <w:rPr>
                <w:rFonts w:ascii="Arial" w:hAnsi="Arial" w:cs="Arial"/>
                <w:sz w:val="24"/>
                <w:szCs w:val="24"/>
              </w:rPr>
              <w:t xml:space="preserve">ASC </w:t>
            </w:r>
            <w:r w:rsidR="0069466D" w:rsidRPr="009573E2">
              <w:rPr>
                <w:rFonts w:ascii="Arial" w:hAnsi="Arial" w:cs="Arial"/>
                <w:color w:val="000000"/>
                <w:sz w:val="24"/>
                <w:szCs w:val="24"/>
              </w:rPr>
              <w:t>Head of Service</w:t>
            </w:r>
            <w:r w:rsidR="00E027B5" w:rsidRPr="009573E2">
              <w:rPr>
                <w:rFonts w:ascii="Arial" w:hAnsi="Arial" w:cs="Arial"/>
                <w:color w:val="000000"/>
                <w:sz w:val="24"/>
                <w:szCs w:val="24"/>
              </w:rPr>
              <w:t xml:space="preserve"> Contract Performance &amp; Quality, Brokerage, Strategic Service Development</w:t>
            </w:r>
          </w:p>
          <w:p w:rsidR="00991DCC" w:rsidRPr="009573E2" w:rsidRDefault="009C7105" w:rsidP="00E027B5">
            <w:pPr>
              <w:pStyle w:val="ListParagraph"/>
              <w:numPr>
                <w:ilvl w:val="0"/>
                <w:numId w:val="36"/>
              </w:numPr>
              <w:jc w:val="both"/>
              <w:rPr>
                <w:rFonts w:ascii="Arial" w:hAnsi="Arial" w:cs="Arial"/>
                <w:sz w:val="24"/>
                <w:szCs w:val="24"/>
              </w:rPr>
            </w:pPr>
            <w:r w:rsidRPr="009573E2">
              <w:rPr>
                <w:rFonts w:ascii="Arial" w:hAnsi="Arial" w:cs="Arial"/>
                <w:sz w:val="24"/>
                <w:szCs w:val="24"/>
              </w:rPr>
              <w:t>HCC</w:t>
            </w:r>
            <w:r w:rsidR="007A33C1" w:rsidRPr="009573E2">
              <w:rPr>
                <w:rFonts w:ascii="Arial" w:hAnsi="Arial" w:cs="Arial"/>
                <w:sz w:val="24"/>
                <w:szCs w:val="24"/>
              </w:rPr>
              <w:t xml:space="preserve"> </w:t>
            </w:r>
            <w:r w:rsidR="00991DCC" w:rsidRPr="009573E2">
              <w:rPr>
                <w:rFonts w:ascii="Arial" w:hAnsi="Arial" w:cs="Arial"/>
                <w:sz w:val="24"/>
                <w:szCs w:val="24"/>
              </w:rPr>
              <w:t>Head of Procurement</w:t>
            </w:r>
          </w:p>
          <w:p w:rsidR="00E027B5" w:rsidRPr="009573E2" w:rsidRDefault="009C7105" w:rsidP="00256099">
            <w:pPr>
              <w:pStyle w:val="ListParagraph"/>
              <w:numPr>
                <w:ilvl w:val="0"/>
                <w:numId w:val="36"/>
              </w:numPr>
              <w:jc w:val="both"/>
              <w:rPr>
                <w:rFonts w:ascii="Arial" w:hAnsi="Arial" w:cs="Arial"/>
                <w:sz w:val="24"/>
                <w:szCs w:val="24"/>
              </w:rPr>
            </w:pPr>
            <w:r w:rsidRPr="009573E2">
              <w:rPr>
                <w:rFonts w:ascii="Arial" w:hAnsi="Arial" w:cs="Arial"/>
                <w:sz w:val="24"/>
                <w:szCs w:val="24"/>
              </w:rPr>
              <w:t>HCC</w:t>
            </w:r>
            <w:r w:rsidR="007A33C1" w:rsidRPr="009573E2">
              <w:rPr>
                <w:rFonts w:ascii="Arial" w:hAnsi="Arial" w:cs="Arial"/>
                <w:sz w:val="24"/>
                <w:szCs w:val="24"/>
              </w:rPr>
              <w:t xml:space="preserve"> </w:t>
            </w:r>
            <w:r w:rsidR="00E027B5" w:rsidRPr="009573E2">
              <w:rPr>
                <w:rFonts w:ascii="Arial" w:hAnsi="Arial" w:cs="Arial"/>
                <w:sz w:val="24"/>
                <w:szCs w:val="24"/>
              </w:rPr>
              <w:t xml:space="preserve">ASC </w:t>
            </w:r>
            <w:r w:rsidR="00991DCC" w:rsidRPr="009573E2">
              <w:rPr>
                <w:rFonts w:ascii="Arial" w:hAnsi="Arial" w:cs="Arial"/>
                <w:sz w:val="24"/>
                <w:szCs w:val="24"/>
              </w:rPr>
              <w:t xml:space="preserve">Manager </w:t>
            </w:r>
            <w:r w:rsidR="00E027B5" w:rsidRPr="009573E2">
              <w:rPr>
                <w:rFonts w:ascii="Arial" w:hAnsi="Arial" w:cs="Arial"/>
                <w:sz w:val="24"/>
                <w:szCs w:val="24"/>
              </w:rPr>
              <w:t xml:space="preserve">Contract </w:t>
            </w:r>
            <w:r w:rsidR="00991DCC" w:rsidRPr="009573E2">
              <w:rPr>
                <w:rFonts w:ascii="Arial" w:hAnsi="Arial" w:cs="Arial"/>
                <w:sz w:val="24"/>
                <w:szCs w:val="24"/>
              </w:rPr>
              <w:t>P</w:t>
            </w:r>
            <w:r w:rsidR="00E027B5" w:rsidRPr="009573E2">
              <w:rPr>
                <w:rFonts w:ascii="Arial" w:hAnsi="Arial" w:cs="Arial"/>
                <w:sz w:val="24"/>
                <w:szCs w:val="24"/>
              </w:rPr>
              <w:t>erformance &amp; Quality Manager</w:t>
            </w:r>
          </w:p>
          <w:p w:rsidR="00991DCC" w:rsidRPr="009573E2" w:rsidRDefault="009C7105" w:rsidP="00256099">
            <w:pPr>
              <w:pStyle w:val="ListParagraph"/>
              <w:numPr>
                <w:ilvl w:val="0"/>
                <w:numId w:val="36"/>
              </w:numPr>
              <w:jc w:val="both"/>
              <w:rPr>
                <w:rFonts w:ascii="Arial" w:hAnsi="Arial" w:cs="Arial"/>
                <w:sz w:val="24"/>
                <w:szCs w:val="24"/>
              </w:rPr>
            </w:pPr>
            <w:r w:rsidRPr="009573E2">
              <w:rPr>
                <w:rFonts w:ascii="Arial" w:hAnsi="Arial" w:cs="Arial"/>
                <w:sz w:val="24"/>
                <w:szCs w:val="24"/>
              </w:rPr>
              <w:t>HCC</w:t>
            </w:r>
            <w:r w:rsidR="007A33C1" w:rsidRPr="009573E2">
              <w:rPr>
                <w:rFonts w:ascii="Arial" w:hAnsi="Arial" w:cs="Arial"/>
                <w:sz w:val="24"/>
                <w:szCs w:val="24"/>
              </w:rPr>
              <w:t xml:space="preserve"> </w:t>
            </w:r>
            <w:r w:rsidR="00E027B5" w:rsidRPr="009573E2">
              <w:rPr>
                <w:rFonts w:ascii="Arial" w:hAnsi="Arial" w:cs="Arial"/>
                <w:sz w:val="24"/>
                <w:szCs w:val="24"/>
              </w:rPr>
              <w:t xml:space="preserve">ASC </w:t>
            </w:r>
            <w:r w:rsidR="00991DCC" w:rsidRPr="009573E2">
              <w:rPr>
                <w:rFonts w:ascii="Arial" w:hAnsi="Arial" w:cs="Arial"/>
                <w:sz w:val="24"/>
                <w:szCs w:val="24"/>
              </w:rPr>
              <w:t>Strategic Safeguarding Manager</w:t>
            </w:r>
          </w:p>
          <w:p w:rsidR="00E027B5" w:rsidRPr="009573E2" w:rsidRDefault="00E027B5" w:rsidP="00256099">
            <w:pPr>
              <w:pStyle w:val="ListParagraph"/>
              <w:numPr>
                <w:ilvl w:val="0"/>
                <w:numId w:val="36"/>
              </w:numPr>
              <w:jc w:val="both"/>
              <w:rPr>
                <w:rFonts w:ascii="Arial" w:hAnsi="Arial" w:cs="Arial"/>
                <w:sz w:val="24"/>
                <w:szCs w:val="24"/>
              </w:rPr>
            </w:pPr>
            <w:r w:rsidRPr="009573E2">
              <w:rPr>
                <w:rFonts w:ascii="Arial" w:hAnsi="Arial" w:cs="Arial"/>
                <w:sz w:val="24"/>
                <w:szCs w:val="24"/>
              </w:rPr>
              <w:t>HCC ASC Manager Brokerage</w:t>
            </w:r>
          </w:p>
          <w:p w:rsidR="00991DCC" w:rsidRPr="009573E2" w:rsidRDefault="009C7105" w:rsidP="00256099">
            <w:pPr>
              <w:pStyle w:val="ListParagraph"/>
              <w:numPr>
                <w:ilvl w:val="0"/>
                <w:numId w:val="36"/>
              </w:numPr>
              <w:jc w:val="both"/>
              <w:rPr>
                <w:rFonts w:ascii="Arial" w:hAnsi="Arial" w:cs="Arial"/>
                <w:sz w:val="24"/>
                <w:szCs w:val="24"/>
              </w:rPr>
            </w:pPr>
            <w:r w:rsidRPr="009573E2">
              <w:rPr>
                <w:rFonts w:ascii="Arial" w:hAnsi="Arial" w:cs="Arial"/>
                <w:sz w:val="24"/>
                <w:szCs w:val="24"/>
              </w:rPr>
              <w:t>HCC</w:t>
            </w:r>
            <w:r w:rsidR="007A33C1" w:rsidRPr="009573E2">
              <w:rPr>
                <w:rFonts w:ascii="Arial" w:hAnsi="Arial" w:cs="Arial"/>
                <w:sz w:val="24"/>
                <w:szCs w:val="24"/>
              </w:rPr>
              <w:t xml:space="preserve"> </w:t>
            </w:r>
            <w:r w:rsidR="00E027B5" w:rsidRPr="009573E2">
              <w:rPr>
                <w:rFonts w:ascii="Arial" w:hAnsi="Arial" w:cs="Arial"/>
                <w:sz w:val="24"/>
                <w:szCs w:val="24"/>
              </w:rPr>
              <w:t xml:space="preserve">ASC </w:t>
            </w:r>
            <w:r w:rsidR="00991DCC" w:rsidRPr="009573E2">
              <w:rPr>
                <w:rFonts w:ascii="Arial" w:hAnsi="Arial" w:cs="Arial"/>
                <w:sz w:val="24"/>
                <w:szCs w:val="24"/>
              </w:rPr>
              <w:t>Safeguarding Team Manager</w:t>
            </w:r>
          </w:p>
          <w:p w:rsidR="00991DCC" w:rsidRPr="009573E2" w:rsidRDefault="009C7105" w:rsidP="00256099">
            <w:pPr>
              <w:pStyle w:val="ListParagraph"/>
              <w:numPr>
                <w:ilvl w:val="0"/>
                <w:numId w:val="36"/>
              </w:numPr>
              <w:jc w:val="both"/>
              <w:rPr>
                <w:rFonts w:ascii="Arial" w:hAnsi="Arial" w:cs="Arial"/>
                <w:sz w:val="24"/>
                <w:szCs w:val="24"/>
              </w:rPr>
            </w:pPr>
            <w:r w:rsidRPr="009573E2">
              <w:rPr>
                <w:rFonts w:ascii="Arial" w:hAnsi="Arial" w:cs="Arial"/>
                <w:sz w:val="24"/>
                <w:szCs w:val="24"/>
              </w:rPr>
              <w:t>HCC</w:t>
            </w:r>
            <w:r w:rsidR="007A33C1" w:rsidRPr="009573E2">
              <w:rPr>
                <w:rFonts w:ascii="Arial" w:hAnsi="Arial" w:cs="Arial"/>
                <w:sz w:val="24"/>
                <w:szCs w:val="24"/>
              </w:rPr>
              <w:t xml:space="preserve"> </w:t>
            </w:r>
            <w:r w:rsidR="00E027B5" w:rsidRPr="009573E2">
              <w:rPr>
                <w:rFonts w:ascii="Arial" w:hAnsi="Arial" w:cs="Arial"/>
                <w:sz w:val="24"/>
                <w:szCs w:val="24"/>
              </w:rPr>
              <w:t xml:space="preserve">ASC </w:t>
            </w:r>
            <w:r w:rsidR="00CC5E93">
              <w:rPr>
                <w:rFonts w:ascii="Arial" w:hAnsi="Arial" w:cs="Arial"/>
                <w:sz w:val="24"/>
                <w:szCs w:val="24"/>
              </w:rPr>
              <w:t>Operational</w:t>
            </w:r>
            <w:r w:rsidR="00CC5E93" w:rsidRPr="009573E2">
              <w:rPr>
                <w:rFonts w:ascii="Arial" w:hAnsi="Arial" w:cs="Arial"/>
                <w:sz w:val="24"/>
                <w:szCs w:val="24"/>
              </w:rPr>
              <w:t xml:space="preserve"> </w:t>
            </w:r>
            <w:r w:rsidR="00991DCC" w:rsidRPr="009573E2">
              <w:rPr>
                <w:rFonts w:ascii="Arial" w:hAnsi="Arial" w:cs="Arial"/>
                <w:sz w:val="24"/>
                <w:szCs w:val="24"/>
              </w:rPr>
              <w:t xml:space="preserve">Manager – </w:t>
            </w:r>
            <w:r w:rsidR="00CC5E93">
              <w:rPr>
                <w:rFonts w:ascii="Arial" w:hAnsi="Arial" w:cs="Arial"/>
                <w:sz w:val="24"/>
                <w:szCs w:val="24"/>
              </w:rPr>
              <w:t>Locality</w:t>
            </w:r>
          </w:p>
          <w:p w:rsidR="00991DCC" w:rsidRPr="009573E2" w:rsidRDefault="009C7105" w:rsidP="00256099">
            <w:pPr>
              <w:pStyle w:val="ListParagraph"/>
              <w:numPr>
                <w:ilvl w:val="0"/>
                <w:numId w:val="36"/>
              </w:numPr>
              <w:jc w:val="both"/>
              <w:rPr>
                <w:rFonts w:ascii="Arial" w:hAnsi="Arial" w:cs="Arial"/>
                <w:sz w:val="24"/>
                <w:szCs w:val="24"/>
              </w:rPr>
            </w:pPr>
            <w:r w:rsidRPr="009573E2">
              <w:rPr>
                <w:rFonts w:ascii="Arial" w:hAnsi="Arial" w:cs="Arial"/>
                <w:sz w:val="24"/>
                <w:szCs w:val="24"/>
              </w:rPr>
              <w:t>HCC</w:t>
            </w:r>
            <w:r w:rsidR="007A33C1" w:rsidRPr="009573E2">
              <w:rPr>
                <w:rFonts w:ascii="Arial" w:hAnsi="Arial" w:cs="Arial"/>
                <w:sz w:val="24"/>
                <w:szCs w:val="24"/>
              </w:rPr>
              <w:t xml:space="preserve"> </w:t>
            </w:r>
            <w:r w:rsidR="00991DCC" w:rsidRPr="009573E2">
              <w:rPr>
                <w:rFonts w:ascii="Arial" w:hAnsi="Arial" w:cs="Arial"/>
                <w:sz w:val="24"/>
                <w:szCs w:val="24"/>
              </w:rPr>
              <w:t>Press &amp; Communications Officer</w:t>
            </w:r>
          </w:p>
          <w:p w:rsidR="007A33C1" w:rsidRPr="009573E2" w:rsidRDefault="009C7105" w:rsidP="00256099">
            <w:pPr>
              <w:pStyle w:val="ListParagraph"/>
              <w:numPr>
                <w:ilvl w:val="0"/>
                <w:numId w:val="36"/>
              </w:numPr>
              <w:jc w:val="both"/>
              <w:rPr>
                <w:rFonts w:ascii="Arial" w:hAnsi="Arial" w:cs="Arial"/>
                <w:sz w:val="24"/>
                <w:szCs w:val="24"/>
              </w:rPr>
            </w:pPr>
            <w:r w:rsidRPr="009573E2">
              <w:rPr>
                <w:rFonts w:ascii="Arial" w:hAnsi="Arial" w:cs="Arial"/>
                <w:sz w:val="24"/>
                <w:szCs w:val="24"/>
              </w:rPr>
              <w:t>HCC</w:t>
            </w:r>
            <w:r w:rsidR="00E027B5" w:rsidRPr="009573E2">
              <w:rPr>
                <w:rFonts w:ascii="Arial" w:hAnsi="Arial" w:cs="Arial"/>
                <w:sz w:val="24"/>
                <w:szCs w:val="24"/>
              </w:rPr>
              <w:t xml:space="preserve"> ASC </w:t>
            </w:r>
            <w:r w:rsidR="007A33C1" w:rsidRPr="009573E2">
              <w:rPr>
                <w:rFonts w:ascii="Arial" w:hAnsi="Arial" w:cs="Arial"/>
                <w:sz w:val="24"/>
                <w:szCs w:val="24"/>
              </w:rPr>
              <w:t xml:space="preserve">Commissioning Manager </w:t>
            </w:r>
          </w:p>
          <w:p w:rsidR="007A33C1" w:rsidRPr="009573E2" w:rsidRDefault="009C7105" w:rsidP="00256099">
            <w:pPr>
              <w:pStyle w:val="ListParagraph"/>
              <w:numPr>
                <w:ilvl w:val="0"/>
                <w:numId w:val="36"/>
              </w:numPr>
              <w:jc w:val="both"/>
              <w:rPr>
                <w:rFonts w:ascii="Arial" w:hAnsi="Arial" w:cs="Arial"/>
                <w:sz w:val="24"/>
                <w:szCs w:val="24"/>
              </w:rPr>
            </w:pPr>
            <w:r w:rsidRPr="009573E2">
              <w:rPr>
                <w:rFonts w:ascii="Arial" w:hAnsi="Arial" w:cs="Arial"/>
                <w:sz w:val="24"/>
                <w:szCs w:val="24"/>
              </w:rPr>
              <w:t>HCC</w:t>
            </w:r>
            <w:r w:rsidR="007A33C1" w:rsidRPr="009573E2">
              <w:rPr>
                <w:rFonts w:ascii="Arial" w:hAnsi="Arial" w:cs="Arial"/>
                <w:sz w:val="24"/>
                <w:szCs w:val="24"/>
              </w:rPr>
              <w:t xml:space="preserve"> Contract Finance</w:t>
            </w:r>
          </w:p>
          <w:p w:rsidR="007A33C1" w:rsidRPr="009573E2" w:rsidRDefault="009C7105" w:rsidP="00256099">
            <w:pPr>
              <w:pStyle w:val="ListParagraph"/>
              <w:numPr>
                <w:ilvl w:val="0"/>
                <w:numId w:val="36"/>
              </w:numPr>
              <w:jc w:val="both"/>
              <w:rPr>
                <w:rFonts w:ascii="Arial" w:hAnsi="Arial" w:cs="Arial"/>
                <w:sz w:val="24"/>
                <w:szCs w:val="24"/>
              </w:rPr>
            </w:pPr>
            <w:r w:rsidRPr="009573E2">
              <w:rPr>
                <w:rFonts w:ascii="Arial" w:hAnsi="Arial" w:cs="Arial"/>
                <w:sz w:val="24"/>
                <w:szCs w:val="24"/>
              </w:rPr>
              <w:t>HCC</w:t>
            </w:r>
            <w:r w:rsidR="007A33C1" w:rsidRPr="009573E2">
              <w:rPr>
                <w:rFonts w:ascii="Arial" w:hAnsi="Arial" w:cs="Arial"/>
                <w:sz w:val="24"/>
                <w:szCs w:val="24"/>
              </w:rPr>
              <w:t xml:space="preserve"> Legal Services</w:t>
            </w:r>
          </w:p>
          <w:p w:rsidR="00991DCC" w:rsidRPr="009573E2" w:rsidRDefault="00991DCC" w:rsidP="00256099">
            <w:pPr>
              <w:pStyle w:val="ListParagraph"/>
              <w:numPr>
                <w:ilvl w:val="0"/>
                <w:numId w:val="36"/>
              </w:numPr>
              <w:jc w:val="both"/>
              <w:rPr>
                <w:rFonts w:ascii="Arial" w:hAnsi="Arial" w:cs="Arial"/>
                <w:sz w:val="24"/>
                <w:szCs w:val="24"/>
              </w:rPr>
            </w:pPr>
            <w:r w:rsidRPr="009573E2">
              <w:rPr>
                <w:rFonts w:ascii="Arial" w:hAnsi="Arial" w:cs="Arial"/>
                <w:sz w:val="24"/>
                <w:szCs w:val="24"/>
              </w:rPr>
              <w:t>Clinical Commissioning Group Director for Clinical Governance</w:t>
            </w:r>
          </w:p>
          <w:p w:rsidR="00991DCC" w:rsidRPr="009573E2" w:rsidRDefault="00991DCC" w:rsidP="00E027B5">
            <w:pPr>
              <w:pStyle w:val="ListParagraph"/>
              <w:numPr>
                <w:ilvl w:val="0"/>
                <w:numId w:val="36"/>
              </w:numPr>
              <w:jc w:val="both"/>
              <w:rPr>
                <w:rFonts w:ascii="Arial" w:hAnsi="Arial" w:cs="Arial"/>
                <w:sz w:val="24"/>
                <w:szCs w:val="24"/>
              </w:rPr>
            </w:pPr>
            <w:r w:rsidRPr="009573E2">
              <w:rPr>
                <w:rFonts w:ascii="Arial" w:hAnsi="Arial" w:cs="Arial"/>
                <w:sz w:val="24"/>
                <w:szCs w:val="24"/>
              </w:rPr>
              <w:t>Clinical Commissioning Group – Continuing Health Care</w:t>
            </w:r>
          </w:p>
        </w:tc>
      </w:tr>
    </w:tbl>
    <w:p w:rsidR="00CC5E93" w:rsidRDefault="00CC5E93" w:rsidP="00580315">
      <w:pPr>
        <w:jc w:val="both"/>
        <w:rPr>
          <w:rFonts w:ascii="Arial" w:hAnsi="Arial" w:cs="Arial"/>
          <w:b/>
          <w:i/>
          <w:sz w:val="24"/>
          <w:szCs w:val="24"/>
        </w:rPr>
      </w:pPr>
    </w:p>
    <w:p w:rsidR="00CC5E93" w:rsidRDefault="00CC5E93" w:rsidP="00580315">
      <w:pPr>
        <w:jc w:val="both"/>
        <w:rPr>
          <w:rFonts w:ascii="Arial" w:hAnsi="Arial" w:cs="Arial"/>
          <w:b/>
          <w:i/>
          <w:sz w:val="24"/>
          <w:szCs w:val="24"/>
        </w:rPr>
      </w:pPr>
    </w:p>
    <w:p w:rsidR="00CC5E93" w:rsidRDefault="00CC5E93" w:rsidP="00580315">
      <w:pPr>
        <w:jc w:val="both"/>
        <w:rPr>
          <w:rFonts w:ascii="Arial" w:hAnsi="Arial" w:cs="Arial"/>
          <w:b/>
          <w:i/>
          <w:sz w:val="24"/>
          <w:szCs w:val="24"/>
        </w:rPr>
      </w:pPr>
    </w:p>
    <w:p w:rsidR="000306B0" w:rsidRPr="009573E2" w:rsidRDefault="000C7EF0" w:rsidP="00580315">
      <w:pPr>
        <w:jc w:val="both"/>
        <w:rPr>
          <w:rFonts w:ascii="Arial" w:hAnsi="Arial" w:cs="Arial"/>
          <w:b/>
          <w:i/>
          <w:sz w:val="24"/>
          <w:szCs w:val="24"/>
        </w:rPr>
      </w:pPr>
      <w:r w:rsidRPr="009573E2">
        <w:rPr>
          <w:rFonts w:ascii="Arial" w:hAnsi="Arial" w:cs="Arial"/>
          <w:b/>
          <w:i/>
          <w:sz w:val="24"/>
          <w:szCs w:val="24"/>
        </w:rPr>
        <w:t>Appendix A</w:t>
      </w:r>
    </w:p>
    <w:p w:rsidR="000C7EF0" w:rsidRPr="009573E2" w:rsidRDefault="000C7EF0" w:rsidP="00580315">
      <w:pPr>
        <w:jc w:val="both"/>
        <w:rPr>
          <w:rFonts w:ascii="Arial" w:hAnsi="Arial" w:cs="Arial"/>
          <w:b/>
          <w:sz w:val="24"/>
          <w:szCs w:val="24"/>
        </w:rPr>
      </w:pPr>
      <w:r w:rsidRPr="009573E2">
        <w:rPr>
          <w:rFonts w:ascii="Arial" w:hAnsi="Arial" w:cs="Arial"/>
          <w:b/>
          <w:sz w:val="24"/>
          <w:szCs w:val="24"/>
        </w:rPr>
        <w:t>Management Checklist</w:t>
      </w:r>
    </w:p>
    <w:p w:rsidR="00056DD9" w:rsidRPr="009573E2" w:rsidRDefault="00056DD9" w:rsidP="00580315">
      <w:pPr>
        <w:autoSpaceDE w:val="0"/>
        <w:autoSpaceDN w:val="0"/>
        <w:adjustRightInd w:val="0"/>
        <w:spacing w:after="0" w:line="240" w:lineRule="auto"/>
        <w:jc w:val="both"/>
        <w:rPr>
          <w:rFonts w:ascii="Arial" w:hAnsi="Arial" w:cs="Arial"/>
          <w:b/>
          <w:bCs/>
          <w:sz w:val="24"/>
          <w:szCs w:val="24"/>
        </w:rPr>
      </w:pPr>
      <w:r w:rsidRPr="009573E2">
        <w:rPr>
          <w:rFonts w:ascii="Arial" w:hAnsi="Arial" w:cs="Arial"/>
          <w:sz w:val="24"/>
          <w:szCs w:val="24"/>
        </w:rPr>
        <w:t xml:space="preserve">The following checklist provides a </w:t>
      </w:r>
      <w:r w:rsidRPr="009573E2">
        <w:rPr>
          <w:rFonts w:ascii="Arial" w:hAnsi="Arial" w:cs="Arial"/>
          <w:b/>
          <w:bCs/>
          <w:sz w:val="24"/>
          <w:szCs w:val="24"/>
        </w:rPr>
        <w:t>framework for managing care provider failure.</w:t>
      </w:r>
    </w:p>
    <w:p w:rsidR="00056DD9" w:rsidRPr="009573E2" w:rsidRDefault="00056DD9" w:rsidP="00580315">
      <w:pPr>
        <w:autoSpaceDE w:val="0"/>
        <w:autoSpaceDN w:val="0"/>
        <w:adjustRightInd w:val="0"/>
        <w:spacing w:after="0" w:line="240" w:lineRule="auto"/>
        <w:jc w:val="both"/>
        <w:rPr>
          <w:rFonts w:ascii="Arial" w:hAnsi="Arial" w:cs="Arial"/>
          <w:sz w:val="24"/>
          <w:szCs w:val="24"/>
        </w:rPr>
      </w:pPr>
      <w:r w:rsidRPr="009573E2">
        <w:rPr>
          <w:rFonts w:ascii="Arial" w:hAnsi="Arial" w:cs="Arial"/>
          <w:b/>
          <w:bCs/>
          <w:i/>
          <w:iCs/>
          <w:sz w:val="24"/>
          <w:szCs w:val="24"/>
        </w:rPr>
        <w:t xml:space="preserve">Please note that this list is not exhaustive. </w:t>
      </w:r>
      <w:r w:rsidRPr="009573E2">
        <w:rPr>
          <w:rFonts w:ascii="Arial" w:hAnsi="Arial" w:cs="Arial"/>
          <w:sz w:val="24"/>
          <w:szCs w:val="24"/>
        </w:rPr>
        <w:t>T</w:t>
      </w:r>
      <w:r w:rsidR="00E027B5" w:rsidRPr="009573E2">
        <w:rPr>
          <w:rFonts w:ascii="Arial" w:hAnsi="Arial" w:cs="Arial"/>
          <w:sz w:val="24"/>
          <w:szCs w:val="24"/>
        </w:rPr>
        <w:t>he BCPG</w:t>
      </w:r>
      <w:r w:rsidRPr="009573E2">
        <w:rPr>
          <w:rFonts w:ascii="Arial" w:hAnsi="Arial" w:cs="Arial"/>
          <w:sz w:val="24"/>
          <w:szCs w:val="24"/>
        </w:rPr>
        <w:t xml:space="preserve"> must</w:t>
      </w:r>
      <w:r w:rsidR="006D7869" w:rsidRPr="009573E2">
        <w:rPr>
          <w:rFonts w:ascii="Arial" w:hAnsi="Arial" w:cs="Arial"/>
          <w:sz w:val="24"/>
          <w:szCs w:val="24"/>
        </w:rPr>
        <w:t xml:space="preserve"> </w:t>
      </w:r>
      <w:r w:rsidRPr="009573E2">
        <w:rPr>
          <w:rFonts w:ascii="Arial" w:hAnsi="Arial" w:cs="Arial"/>
          <w:sz w:val="24"/>
          <w:szCs w:val="24"/>
        </w:rPr>
        <w:t>determine actions as necessary based on the circumstances.</w:t>
      </w:r>
    </w:p>
    <w:p w:rsidR="00256099" w:rsidRPr="009573E2" w:rsidRDefault="00256099" w:rsidP="00580315">
      <w:pPr>
        <w:autoSpaceDE w:val="0"/>
        <w:autoSpaceDN w:val="0"/>
        <w:adjustRightInd w:val="0"/>
        <w:spacing w:after="0" w:line="240" w:lineRule="auto"/>
        <w:jc w:val="both"/>
        <w:rPr>
          <w:rFonts w:ascii="Arial" w:hAnsi="Arial" w:cs="Arial"/>
          <w:sz w:val="24"/>
          <w:szCs w:val="24"/>
        </w:rPr>
      </w:pPr>
    </w:p>
    <w:p w:rsidR="000C7EF0" w:rsidRPr="009573E2" w:rsidRDefault="00056DD9" w:rsidP="00256099">
      <w:pPr>
        <w:autoSpaceDE w:val="0"/>
        <w:autoSpaceDN w:val="0"/>
        <w:adjustRightInd w:val="0"/>
        <w:spacing w:after="0" w:line="240" w:lineRule="auto"/>
        <w:jc w:val="both"/>
        <w:rPr>
          <w:rFonts w:ascii="Arial" w:hAnsi="Arial" w:cs="Arial"/>
          <w:sz w:val="24"/>
          <w:szCs w:val="24"/>
        </w:rPr>
      </w:pPr>
      <w:r w:rsidRPr="009573E2">
        <w:rPr>
          <w:rFonts w:ascii="Arial" w:hAnsi="Arial" w:cs="Arial"/>
          <w:sz w:val="24"/>
          <w:szCs w:val="24"/>
        </w:rPr>
        <w:t xml:space="preserve">The checklist should also be used in the event of a </w:t>
      </w:r>
      <w:r w:rsidR="00256099" w:rsidRPr="009573E2">
        <w:rPr>
          <w:rFonts w:ascii="Arial" w:hAnsi="Arial" w:cs="Arial"/>
          <w:b/>
          <w:bCs/>
          <w:sz w:val="24"/>
          <w:szCs w:val="24"/>
        </w:rPr>
        <w:t xml:space="preserve">potential failure where the </w:t>
      </w:r>
      <w:r w:rsidRPr="009573E2">
        <w:rPr>
          <w:rFonts w:ascii="Arial" w:hAnsi="Arial" w:cs="Arial"/>
          <w:b/>
          <w:bCs/>
          <w:sz w:val="24"/>
          <w:szCs w:val="24"/>
        </w:rPr>
        <w:t xml:space="preserve">timescale is unknown. </w:t>
      </w:r>
      <w:r w:rsidRPr="009573E2">
        <w:rPr>
          <w:rFonts w:ascii="Arial" w:hAnsi="Arial" w:cs="Arial"/>
          <w:sz w:val="24"/>
          <w:szCs w:val="24"/>
        </w:rPr>
        <w:t>In this case, although all aspects should still be considered,</w:t>
      </w:r>
      <w:r w:rsidR="00256099" w:rsidRPr="009573E2">
        <w:rPr>
          <w:rFonts w:ascii="Arial" w:hAnsi="Arial" w:cs="Arial"/>
          <w:b/>
          <w:bCs/>
          <w:sz w:val="24"/>
          <w:szCs w:val="24"/>
        </w:rPr>
        <w:t xml:space="preserve"> </w:t>
      </w:r>
      <w:r w:rsidR="00256099" w:rsidRPr="009573E2">
        <w:rPr>
          <w:rFonts w:ascii="Arial" w:hAnsi="Arial" w:cs="Arial"/>
          <w:sz w:val="24"/>
          <w:szCs w:val="24"/>
        </w:rPr>
        <w:t xml:space="preserve">and appropriate preparatory </w:t>
      </w:r>
      <w:r w:rsidRPr="009573E2">
        <w:rPr>
          <w:rFonts w:ascii="Arial" w:hAnsi="Arial" w:cs="Arial"/>
          <w:sz w:val="24"/>
          <w:szCs w:val="24"/>
        </w:rPr>
        <w:t>work based on these points should be begun where</w:t>
      </w:r>
      <w:r w:rsidR="00256099" w:rsidRPr="009573E2">
        <w:rPr>
          <w:rFonts w:ascii="Arial" w:hAnsi="Arial" w:cs="Arial"/>
          <w:b/>
          <w:bCs/>
          <w:sz w:val="24"/>
          <w:szCs w:val="24"/>
        </w:rPr>
        <w:t xml:space="preserve"> </w:t>
      </w:r>
      <w:r w:rsidRPr="009573E2">
        <w:rPr>
          <w:rFonts w:ascii="Arial" w:hAnsi="Arial" w:cs="Arial"/>
          <w:sz w:val="24"/>
          <w:szCs w:val="24"/>
        </w:rPr>
        <w:t>necessary, not all points will yet be applicable until the position clarifies.</w:t>
      </w:r>
    </w:p>
    <w:p w:rsidR="00256099" w:rsidRPr="009573E2" w:rsidRDefault="00256099" w:rsidP="00256099">
      <w:pPr>
        <w:autoSpaceDE w:val="0"/>
        <w:autoSpaceDN w:val="0"/>
        <w:adjustRightInd w:val="0"/>
        <w:spacing w:after="0" w:line="240" w:lineRule="auto"/>
        <w:jc w:val="both"/>
        <w:rPr>
          <w:rFonts w:ascii="Arial" w:hAnsi="Arial" w:cs="Arial"/>
          <w:b/>
          <w:bCs/>
          <w:sz w:val="24"/>
          <w:szCs w:val="24"/>
        </w:rPr>
      </w:pPr>
    </w:p>
    <w:p w:rsidR="006D7869" w:rsidRPr="009573E2" w:rsidRDefault="006D7869" w:rsidP="00580315">
      <w:pPr>
        <w:jc w:val="both"/>
        <w:rPr>
          <w:rFonts w:ascii="Arial" w:hAnsi="Arial" w:cs="Arial"/>
          <w:sz w:val="24"/>
          <w:szCs w:val="24"/>
        </w:rPr>
      </w:pPr>
      <w:r w:rsidRPr="009573E2">
        <w:rPr>
          <w:rFonts w:ascii="Arial" w:hAnsi="Arial" w:cs="Arial"/>
          <w:sz w:val="24"/>
          <w:szCs w:val="24"/>
        </w:rPr>
        <w:t>This checklist can be used by the operational group too.</w:t>
      </w:r>
    </w:p>
    <w:tbl>
      <w:tblPr>
        <w:tblStyle w:val="TableGrid"/>
        <w:tblW w:w="0" w:type="auto"/>
        <w:tblLook w:val="04A0" w:firstRow="1" w:lastRow="0" w:firstColumn="1" w:lastColumn="0" w:noHBand="0" w:noVBand="1"/>
      </w:tblPr>
      <w:tblGrid>
        <w:gridCol w:w="3174"/>
        <w:gridCol w:w="5842"/>
      </w:tblGrid>
      <w:tr w:rsidR="00056DD9" w:rsidRPr="009573E2" w:rsidTr="00056DD9">
        <w:tc>
          <w:tcPr>
            <w:tcW w:w="3227" w:type="dxa"/>
          </w:tcPr>
          <w:p w:rsidR="00056DD9" w:rsidRPr="009573E2" w:rsidRDefault="00056DD9" w:rsidP="00580315">
            <w:pPr>
              <w:jc w:val="both"/>
              <w:rPr>
                <w:rFonts w:ascii="Arial" w:hAnsi="Arial" w:cs="Arial"/>
                <w:b/>
                <w:sz w:val="24"/>
                <w:szCs w:val="24"/>
              </w:rPr>
            </w:pPr>
            <w:r w:rsidRPr="009573E2">
              <w:rPr>
                <w:rFonts w:ascii="Arial" w:hAnsi="Arial" w:cs="Arial"/>
                <w:b/>
                <w:sz w:val="24"/>
                <w:szCs w:val="24"/>
              </w:rPr>
              <w:t>Date initiated:</w:t>
            </w:r>
          </w:p>
          <w:p w:rsidR="00056DD9" w:rsidRPr="009573E2" w:rsidRDefault="00056DD9" w:rsidP="00580315">
            <w:pPr>
              <w:jc w:val="both"/>
              <w:rPr>
                <w:rFonts w:ascii="Arial" w:hAnsi="Arial" w:cs="Arial"/>
                <w:b/>
                <w:sz w:val="24"/>
                <w:szCs w:val="24"/>
              </w:rPr>
            </w:pPr>
          </w:p>
        </w:tc>
        <w:tc>
          <w:tcPr>
            <w:tcW w:w="6015" w:type="dxa"/>
          </w:tcPr>
          <w:p w:rsidR="00056DD9" w:rsidRPr="009573E2" w:rsidRDefault="00056DD9" w:rsidP="00580315">
            <w:pPr>
              <w:jc w:val="both"/>
              <w:rPr>
                <w:rFonts w:ascii="Arial" w:hAnsi="Arial" w:cs="Arial"/>
                <w:sz w:val="24"/>
                <w:szCs w:val="24"/>
              </w:rPr>
            </w:pPr>
          </w:p>
        </w:tc>
      </w:tr>
      <w:tr w:rsidR="00056DD9" w:rsidRPr="009573E2" w:rsidTr="00056DD9">
        <w:tc>
          <w:tcPr>
            <w:tcW w:w="3227" w:type="dxa"/>
          </w:tcPr>
          <w:p w:rsidR="00056DD9" w:rsidRPr="009573E2" w:rsidRDefault="00056DD9" w:rsidP="00580315">
            <w:pPr>
              <w:jc w:val="both"/>
              <w:rPr>
                <w:rFonts w:ascii="Arial" w:hAnsi="Arial" w:cs="Arial"/>
                <w:b/>
                <w:sz w:val="24"/>
                <w:szCs w:val="24"/>
              </w:rPr>
            </w:pPr>
            <w:r w:rsidRPr="009573E2">
              <w:rPr>
                <w:rFonts w:ascii="Arial" w:hAnsi="Arial" w:cs="Arial"/>
                <w:b/>
                <w:sz w:val="24"/>
                <w:szCs w:val="24"/>
              </w:rPr>
              <w:t>Name of Service(s):</w:t>
            </w:r>
          </w:p>
          <w:p w:rsidR="00056DD9" w:rsidRPr="009573E2" w:rsidRDefault="00056DD9" w:rsidP="00580315">
            <w:pPr>
              <w:jc w:val="both"/>
              <w:rPr>
                <w:rFonts w:ascii="Arial" w:hAnsi="Arial" w:cs="Arial"/>
                <w:b/>
                <w:sz w:val="24"/>
                <w:szCs w:val="24"/>
              </w:rPr>
            </w:pPr>
          </w:p>
        </w:tc>
        <w:tc>
          <w:tcPr>
            <w:tcW w:w="6015" w:type="dxa"/>
          </w:tcPr>
          <w:p w:rsidR="00056DD9" w:rsidRPr="009573E2" w:rsidRDefault="00056DD9" w:rsidP="00580315">
            <w:pPr>
              <w:jc w:val="both"/>
              <w:rPr>
                <w:rFonts w:ascii="Arial" w:hAnsi="Arial" w:cs="Arial"/>
                <w:sz w:val="24"/>
                <w:szCs w:val="24"/>
              </w:rPr>
            </w:pPr>
          </w:p>
        </w:tc>
      </w:tr>
      <w:tr w:rsidR="00056DD9" w:rsidRPr="009573E2" w:rsidTr="00056DD9">
        <w:tc>
          <w:tcPr>
            <w:tcW w:w="3227" w:type="dxa"/>
          </w:tcPr>
          <w:p w:rsidR="00D7391E" w:rsidRPr="009573E2" w:rsidRDefault="00056DD9" w:rsidP="00580315">
            <w:pPr>
              <w:autoSpaceDE w:val="0"/>
              <w:autoSpaceDN w:val="0"/>
              <w:adjustRightInd w:val="0"/>
              <w:jc w:val="both"/>
              <w:rPr>
                <w:rFonts w:ascii="Arial" w:hAnsi="Arial" w:cs="Arial"/>
                <w:b/>
                <w:sz w:val="24"/>
                <w:szCs w:val="24"/>
              </w:rPr>
            </w:pPr>
            <w:r w:rsidRPr="009573E2">
              <w:rPr>
                <w:rFonts w:ascii="Arial" w:hAnsi="Arial" w:cs="Arial"/>
                <w:b/>
                <w:sz w:val="24"/>
                <w:szCs w:val="24"/>
              </w:rPr>
              <w:t xml:space="preserve">Joint Steering Group </w:t>
            </w:r>
          </w:p>
          <w:p w:rsidR="00056DD9" w:rsidRPr="009573E2" w:rsidRDefault="00056DD9" w:rsidP="00580315">
            <w:pPr>
              <w:autoSpaceDE w:val="0"/>
              <w:autoSpaceDN w:val="0"/>
              <w:adjustRightInd w:val="0"/>
              <w:jc w:val="both"/>
              <w:rPr>
                <w:rFonts w:ascii="Arial" w:hAnsi="Arial" w:cs="Arial"/>
                <w:b/>
                <w:sz w:val="24"/>
                <w:szCs w:val="24"/>
              </w:rPr>
            </w:pPr>
            <w:r w:rsidRPr="009573E2">
              <w:rPr>
                <w:rFonts w:ascii="Arial" w:hAnsi="Arial" w:cs="Arial"/>
                <w:b/>
                <w:sz w:val="24"/>
                <w:szCs w:val="24"/>
              </w:rPr>
              <w:t>Members:</w:t>
            </w:r>
          </w:p>
          <w:p w:rsidR="00056DD9" w:rsidRPr="009573E2" w:rsidRDefault="00056DD9" w:rsidP="00580315">
            <w:pPr>
              <w:jc w:val="both"/>
              <w:rPr>
                <w:rFonts w:ascii="Arial" w:hAnsi="Arial" w:cs="Arial"/>
                <w:b/>
                <w:sz w:val="24"/>
                <w:szCs w:val="24"/>
              </w:rPr>
            </w:pPr>
            <w:r w:rsidRPr="009573E2">
              <w:rPr>
                <w:rFonts w:ascii="Arial" w:hAnsi="Arial" w:cs="Arial"/>
                <w:b/>
                <w:sz w:val="24"/>
                <w:szCs w:val="24"/>
              </w:rPr>
              <w:t>(Confirm Chair)</w:t>
            </w:r>
          </w:p>
        </w:tc>
        <w:tc>
          <w:tcPr>
            <w:tcW w:w="6015" w:type="dxa"/>
          </w:tcPr>
          <w:p w:rsidR="00056DD9" w:rsidRPr="009573E2" w:rsidRDefault="00056DD9" w:rsidP="00580315">
            <w:pPr>
              <w:jc w:val="both"/>
              <w:rPr>
                <w:rFonts w:ascii="Arial" w:hAnsi="Arial" w:cs="Arial"/>
                <w:sz w:val="24"/>
                <w:szCs w:val="24"/>
              </w:rPr>
            </w:pPr>
          </w:p>
        </w:tc>
      </w:tr>
    </w:tbl>
    <w:p w:rsidR="000C7EF0" w:rsidRPr="009573E2" w:rsidRDefault="000C7EF0" w:rsidP="00580315">
      <w:pPr>
        <w:jc w:val="both"/>
        <w:rPr>
          <w:rFonts w:ascii="Arial" w:hAnsi="Arial" w:cs="Arial"/>
          <w:b/>
          <w:sz w:val="24"/>
          <w:szCs w:val="24"/>
        </w:rPr>
      </w:pPr>
    </w:p>
    <w:tbl>
      <w:tblPr>
        <w:tblStyle w:val="LightGrid-Accent1"/>
        <w:tblW w:w="9322" w:type="dxa"/>
        <w:tblLook w:val="04A0" w:firstRow="1" w:lastRow="0" w:firstColumn="1" w:lastColumn="0" w:noHBand="0" w:noVBand="1"/>
      </w:tblPr>
      <w:tblGrid>
        <w:gridCol w:w="684"/>
        <w:gridCol w:w="4956"/>
        <w:gridCol w:w="1133"/>
        <w:gridCol w:w="1273"/>
        <w:gridCol w:w="1276"/>
      </w:tblGrid>
      <w:tr w:rsidR="00E25280" w:rsidRPr="009573E2" w:rsidTr="006B08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E25280" w:rsidRPr="009573E2" w:rsidRDefault="00E25280" w:rsidP="00580315">
            <w:pPr>
              <w:jc w:val="both"/>
              <w:rPr>
                <w:rFonts w:ascii="Arial" w:hAnsi="Arial" w:cs="Arial"/>
                <w:sz w:val="24"/>
                <w:szCs w:val="24"/>
              </w:rPr>
            </w:pPr>
          </w:p>
        </w:tc>
        <w:tc>
          <w:tcPr>
            <w:tcW w:w="4962" w:type="dxa"/>
          </w:tcPr>
          <w:p w:rsidR="00E25280" w:rsidRPr="009573E2" w:rsidRDefault="00E25280" w:rsidP="0058031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9573E2">
              <w:rPr>
                <w:rFonts w:ascii="Arial" w:hAnsi="Arial" w:cs="Arial"/>
                <w:sz w:val="24"/>
                <w:szCs w:val="24"/>
              </w:rPr>
              <w:t>Action</w:t>
            </w:r>
          </w:p>
        </w:tc>
        <w:tc>
          <w:tcPr>
            <w:tcW w:w="3685" w:type="dxa"/>
            <w:gridSpan w:val="3"/>
          </w:tcPr>
          <w:p w:rsidR="00E25280" w:rsidRPr="009573E2" w:rsidRDefault="00E25280" w:rsidP="0058031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9573E2">
              <w:rPr>
                <w:rFonts w:ascii="Arial" w:hAnsi="Arial" w:cs="Arial"/>
                <w:sz w:val="24"/>
                <w:szCs w:val="24"/>
              </w:rPr>
              <w:t>Responsibility</w:t>
            </w:r>
          </w:p>
          <w:p w:rsidR="00E25280" w:rsidRPr="009573E2" w:rsidRDefault="00E25280" w:rsidP="0058031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9573E2">
              <w:rPr>
                <w:rFonts w:ascii="Arial" w:hAnsi="Arial" w:cs="Arial"/>
                <w:sz w:val="24"/>
                <w:szCs w:val="24"/>
              </w:rPr>
              <w:t>(</w:t>
            </w:r>
            <w:proofErr w:type="gramStart"/>
            <w:r w:rsidRPr="009573E2">
              <w:rPr>
                <w:rFonts w:ascii="Arial" w:hAnsi="Arial" w:cs="Arial"/>
                <w:sz w:val="24"/>
                <w:szCs w:val="24"/>
              </w:rPr>
              <w:t>to</w:t>
            </w:r>
            <w:proofErr w:type="gramEnd"/>
            <w:r w:rsidRPr="009573E2">
              <w:rPr>
                <w:rFonts w:ascii="Arial" w:hAnsi="Arial" w:cs="Arial"/>
                <w:sz w:val="24"/>
                <w:szCs w:val="24"/>
              </w:rPr>
              <w:t xml:space="preserve"> be compl</w:t>
            </w:r>
            <w:r w:rsidR="00E027B5" w:rsidRPr="009573E2">
              <w:rPr>
                <w:rFonts w:ascii="Arial" w:hAnsi="Arial" w:cs="Arial"/>
                <w:sz w:val="24"/>
                <w:szCs w:val="24"/>
              </w:rPr>
              <w:t>eted by the BCPG</w:t>
            </w:r>
            <w:r w:rsidRPr="009573E2">
              <w:rPr>
                <w:rFonts w:ascii="Arial" w:hAnsi="Arial" w:cs="Arial"/>
                <w:sz w:val="24"/>
                <w:szCs w:val="24"/>
              </w:rPr>
              <w:t>).</w:t>
            </w:r>
          </w:p>
        </w:tc>
      </w:tr>
      <w:tr w:rsidR="00E25280"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E25280" w:rsidRPr="009573E2" w:rsidRDefault="00E25280" w:rsidP="00580315">
            <w:pPr>
              <w:jc w:val="both"/>
              <w:rPr>
                <w:rFonts w:ascii="Arial" w:hAnsi="Arial" w:cs="Arial"/>
                <w:sz w:val="24"/>
                <w:szCs w:val="24"/>
              </w:rPr>
            </w:pPr>
          </w:p>
        </w:tc>
        <w:tc>
          <w:tcPr>
            <w:tcW w:w="4962" w:type="dxa"/>
          </w:tcPr>
          <w:p w:rsidR="00E25280" w:rsidRPr="009573E2" w:rsidRDefault="00E25280"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34" w:type="dxa"/>
          </w:tcPr>
          <w:p w:rsidR="00E25280" w:rsidRPr="009573E2" w:rsidRDefault="00256099"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573E2">
              <w:rPr>
                <w:rFonts w:ascii="Arial" w:hAnsi="Arial" w:cs="Arial"/>
                <w:b/>
                <w:sz w:val="24"/>
                <w:szCs w:val="24"/>
              </w:rPr>
              <w:t>HC</w:t>
            </w:r>
            <w:r w:rsidR="00E25280" w:rsidRPr="009573E2">
              <w:rPr>
                <w:rFonts w:ascii="Arial" w:hAnsi="Arial" w:cs="Arial"/>
                <w:b/>
                <w:sz w:val="24"/>
                <w:szCs w:val="24"/>
              </w:rPr>
              <w:t>C</w:t>
            </w:r>
          </w:p>
        </w:tc>
        <w:tc>
          <w:tcPr>
            <w:tcW w:w="1275" w:type="dxa"/>
          </w:tcPr>
          <w:p w:rsidR="00E25280" w:rsidRPr="009573E2" w:rsidRDefault="00E25280"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573E2">
              <w:rPr>
                <w:rFonts w:ascii="Arial" w:hAnsi="Arial" w:cs="Arial"/>
                <w:b/>
                <w:sz w:val="24"/>
                <w:szCs w:val="24"/>
              </w:rPr>
              <w:t>CCG</w:t>
            </w:r>
          </w:p>
        </w:tc>
        <w:tc>
          <w:tcPr>
            <w:tcW w:w="1276" w:type="dxa"/>
          </w:tcPr>
          <w:p w:rsidR="00E25280" w:rsidRPr="009573E2" w:rsidRDefault="00E25280"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573E2">
              <w:rPr>
                <w:rFonts w:ascii="Arial" w:hAnsi="Arial" w:cs="Arial"/>
                <w:b/>
                <w:sz w:val="24"/>
                <w:szCs w:val="24"/>
              </w:rPr>
              <w:t>Provider</w:t>
            </w:r>
          </w:p>
        </w:tc>
      </w:tr>
      <w:tr w:rsidR="00E25280"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E25280" w:rsidRPr="009573E2" w:rsidRDefault="00E25280" w:rsidP="00580315">
            <w:pPr>
              <w:jc w:val="both"/>
              <w:rPr>
                <w:rFonts w:ascii="Arial" w:hAnsi="Arial" w:cs="Arial"/>
                <w:sz w:val="24"/>
                <w:szCs w:val="24"/>
              </w:rPr>
            </w:pPr>
          </w:p>
        </w:tc>
        <w:tc>
          <w:tcPr>
            <w:tcW w:w="4962" w:type="dxa"/>
          </w:tcPr>
          <w:p w:rsidR="00E25280" w:rsidRPr="009573E2" w:rsidRDefault="00E25280"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3685" w:type="dxa"/>
            <w:gridSpan w:val="3"/>
          </w:tcPr>
          <w:p w:rsidR="00E25280" w:rsidRPr="009573E2" w:rsidRDefault="00E25280"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9573E2">
              <w:rPr>
                <w:rFonts w:ascii="Arial" w:hAnsi="Arial" w:cs="Arial"/>
                <w:b/>
                <w:sz w:val="24"/>
                <w:szCs w:val="24"/>
              </w:rPr>
              <w:t>Initials of responsible Officer</w:t>
            </w:r>
          </w:p>
        </w:tc>
      </w:tr>
      <w:tr w:rsidR="00E25280"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E25280" w:rsidRPr="009573E2" w:rsidRDefault="00E25280" w:rsidP="00580315">
            <w:pPr>
              <w:jc w:val="both"/>
              <w:rPr>
                <w:rFonts w:ascii="Arial" w:hAnsi="Arial" w:cs="Arial"/>
                <w:sz w:val="24"/>
                <w:szCs w:val="24"/>
              </w:rPr>
            </w:pPr>
            <w:r w:rsidRPr="009573E2">
              <w:rPr>
                <w:rFonts w:ascii="Arial" w:hAnsi="Arial" w:cs="Arial"/>
                <w:sz w:val="24"/>
                <w:szCs w:val="24"/>
              </w:rPr>
              <w:t>1</w:t>
            </w:r>
          </w:p>
        </w:tc>
        <w:tc>
          <w:tcPr>
            <w:tcW w:w="4962" w:type="dxa"/>
          </w:tcPr>
          <w:p w:rsidR="00E25280" w:rsidRPr="009573E2" w:rsidRDefault="00E027B5"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BCPG</w:t>
            </w:r>
          </w:p>
        </w:tc>
        <w:tc>
          <w:tcPr>
            <w:tcW w:w="1134" w:type="dxa"/>
          </w:tcPr>
          <w:p w:rsidR="00E25280" w:rsidRPr="009573E2" w:rsidRDefault="00E25280"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E25280" w:rsidRPr="009573E2" w:rsidRDefault="00E25280"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E25280" w:rsidRPr="009573E2" w:rsidRDefault="00E25280"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6B086E"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E25280" w:rsidRPr="009573E2" w:rsidRDefault="00E25280" w:rsidP="00580315">
            <w:pPr>
              <w:jc w:val="both"/>
              <w:rPr>
                <w:rFonts w:ascii="Arial" w:hAnsi="Arial" w:cs="Arial"/>
                <w:sz w:val="24"/>
                <w:szCs w:val="24"/>
              </w:rPr>
            </w:pPr>
          </w:p>
        </w:tc>
        <w:tc>
          <w:tcPr>
            <w:tcW w:w="4962" w:type="dxa"/>
          </w:tcPr>
          <w:p w:rsidR="00E25280" w:rsidRPr="009573E2" w:rsidRDefault="00E25280"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 xml:space="preserve">For Group membership – </w:t>
            </w:r>
            <w:r w:rsidRPr="009573E2">
              <w:rPr>
                <w:rFonts w:ascii="Arial" w:hAnsi="Arial" w:cs="Arial"/>
                <w:b/>
                <w:sz w:val="24"/>
                <w:szCs w:val="24"/>
              </w:rPr>
              <w:t>see Section 7</w:t>
            </w:r>
          </w:p>
        </w:tc>
        <w:tc>
          <w:tcPr>
            <w:tcW w:w="1134" w:type="dxa"/>
          </w:tcPr>
          <w:p w:rsidR="00E25280" w:rsidRPr="009573E2" w:rsidRDefault="00E25280"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E25280" w:rsidRPr="009573E2" w:rsidRDefault="00E25280"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E25280" w:rsidRPr="009573E2" w:rsidRDefault="00E25280"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E25280"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E25280" w:rsidRPr="009573E2" w:rsidRDefault="00E25280" w:rsidP="00580315">
            <w:pPr>
              <w:jc w:val="both"/>
              <w:rPr>
                <w:rFonts w:ascii="Arial" w:hAnsi="Arial" w:cs="Arial"/>
                <w:sz w:val="24"/>
                <w:szCs w:val="24"/>
              </w:rPr>
            </w:pPr>
            <w:r w:rsidRPr="009573E2">
              <w:rPr>
                <w:rFonts w:ascii="Arial" w:hAnsi="Arial" w:cs="Arial"/>
                <w:sz w:val="24"/>
                <w:szCs w:val="24"/>
              </w:rPr>
              <w:t xml:space="preserve">1.1 </w:t>
            </w:r>
          </w:p>
        </w:tc>
        <w:tc>
          <w:tcPr>
            <w:tcW w:w="4962" w:type="dxa"/>
          </w:tcPr>
          <w:p w:rsidR="00E25280" w:rsidRPr="009573E2" w:rsidRDefault="00E25280"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1.1 Assemble Team and plan the work</w:t>
            </w:r>
          </w:p>
        </w:tc>
        <w:tc>
          <w:tcPr>
            <w:tcW w:w="1134" w:type="dxa"/>
          </w:tcPr>
          <w:p w:rsidR="00E25280" w:rsidRPr="009573E2" w:rsidRDefault="00E25280"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E25280" w:rsidRPr="009573E2" w:rsidRDefault="00E25280"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E25280" w:rsidRPr="009573E2" w:rsidRDefault="00E25280"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6B086E"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E25280" w:rsidRPr="009573E2" w:rsidRDefault="00E25280" w:rsidP="00580315">
            <w:pPr>
              <w:jc w:val="both"/>
              <w:rPr>
                <w:rFonts w:ascii="Arial" w:hAnsi="Arial" w:cs="Arial"/>
                <w:sz w:val="24"/>
                <w:szCs w:val="24"/>
              </w:rPr>
            </w:pPr>
            <w:r w:rsidRPr="009573E2">
              <w:rPr>
                <w:rFonts w:ascii="Arial" w:hAnsi="Arial" w:cs="Arial"/>
                <w:sz w:val="24"/>
                <w:szCs w:val="24"/>
              </w:rPr>
              <w:t xml:space="preserve">1.2 </w:t>
            </w:r>
          </w:p>
        </w:tc>
        <w:tc>
          <w:tcPr>
            <w:tcW w:w="4962" w:type="dxa"/>
          </w:tcPr>
          <w:p w:rsidR="00E25280" w:rsidRPr="009573E2" w:rsidRDefault="00E25280"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1.2 Appoint Team Leader(s)</w:t>
            </w:r>
          </w:p>
        </w:tc>
        <w:tc>
          <w:tcPr>
            <w:tcW w:w="1134" w:type="dxa"/>
          </w:tcPr>
          <w:p w:rsidR="00E25280" w:rsidRPr="009573E2" w:rsidRDefault="00E25280"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E25280" w:rsidRPr="009573E2" w:rsidRDefault="00E25280"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E25280" w:rsidRPr="009573E2" w:rsidRDefault="00E25280"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E25280"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E25280" w:rsidRPr="009573E2" w:rsidRDefault="00E25280" w:rsidP="00580315">
            <w:pPr>
              <w:jc w:val="both"/>
              <w:rPr>
                <w:rFonts w:ascii="Arial" w:hAnsi="Arial" w:cs="Arial"/>
                <w:sz w:val="24"/>
                <w:szCs w:val="24"/>
              </w:rPr>
            </w:pPr>
          </w:p>
        </w:tc>
        <w:tc>
          <w:tcPr>
            <w:tcW w:w="4962" w:type="dxa"/>
          </w:tcPr>
          <w:p w:rsidR="00E25280"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b/>
                <w:bCs/>
                <w:sz w:val="24"/>
                <w:szCs w:val="24"/>
              </w:rPr>
              <w:t>Initial work/clarification</w:t>
            </w:r>
          </w:p>
        </w:tc>
        <w:tc>
          <w:tcPr>
            <w:tcW w:w="1134" w:type="dxa"/>
          </w:tcPr>
          <w:p w:rsidR="00E25280" w:rsidRPr="009573E2" w:rsidRDefault="00E25280"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E25280" w:rsidRPr="009573E2" w:rsidRDefault="00E25280"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E25280" w:rsidRPr="009573E2" w:rsidRDefault="00E25280"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995EF4"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95EF4" w:rsidRPr="009573E2" w:rsidRDefault="00995EF4" w:rsidP="00580315">
            <w:pPr>
              <w:jc w:val="both"/>
              <w:rPr>
                <w:rFonts w:ascii="Arial" w:hAnsi="Arial" w:cs="Arial"/>
                <w:sz w:val="24"/>
                <w:szCs w:val="24"/>
              </w:rPr>
            </w:pPr>
            <w:r w:rsidRPr="009573E2">
              <w:rPr>
                <w:rFonts w:ascii="Arial" w:hAnsi="Arial" w:cs="Arial"/>
                <w:sz w:val="24"/>
                <w:szCs w:val="24"/>
              </w:rPr>
              <w:t>2.1</w:t>
            </w:r>
          </w:p>
        </w:tc>
        <w:tc>
          <w:tcPr>
            <w:tcW w:w="4962"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24"/>
                <w:szCs w:val="24"/>
              </w:rPr>
            </w:pPr>
            <w:r w:rsidRPr="009573E2">
              <w:rPr>
                <w:rFonts w:ascii="Arial" w:hAnsi="Arial" w:cs="Arial"/>
                <w:sz w:val="24"/>
                <w:szCs w:val="24"/>
              </w:rPr>
              <w:t>Establish timescales for failure(s)</w:t>
            </w:r>
          </w:p>
        </w:tc>
        <w:tc>
          <w:tcPr>
            <w:tcW w:w="1134"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995EF4"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95EF4" w:rsidRPr="009573E2" w:rsidRDefault="00995EF4" w:rsidP="00580315">
            <w:pPr>
              <w:jc w:val="both"/>
              <w:rPr>
                <w:rFonts w:ascii="Arial" w:hAnsi="Arial" w:cs="Arial"/>
                <w:sz w:val="24"/>
                <w:szCs w:val="24"/>
              </w:rPr>
            </w:pPr>
            <w:r w:rsidRPr="009573E2">
              <w:rPr>
                <w:rFonts w:ascii="Arial" w:hAnsi="Arial" w:cs="Arial"/>
                <w:sz w:val="24"/>
                <w:szCs w:val="24"/>
              </w:rPr>
              <w:t>2.2</w:t>
            </w:r>
          </w:p>
        </w:tc>
        <w:tc>
          <w:tcPr>
            <w:tcW w:w="4962" w:type="dxa"/>
          </w:tcPr>
          <w:p w:rsidR="00995EF4" w:rsidRPr="009573E2" w:rsidRDefault="00995EF4"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Establish number of Service Users affected, and</w:t>
            </w:r>
          </w:p>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User category, and who funds them</w:t>
            </w:r>
          </w:p>
        </w:tc>
        <w:tc>
          <w:tcPr>
            <w:tcW w:w="1134" w:type="dxa"/>
          </w:tcPr>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995EF4"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95EF4" w:rsidRPr="009573E2" w:rsidRDefault="00995EF4" w:rsidP="00580315">
            <w:pPr>
              <w:jc w:val="both"/>
              <w:rPr>
                <w:rFonts w:ascii="Arial" w:hAnsi="Arial" w:cs="Arial"/>
                <w:sz w:val="24"/>
                <w:szCs w:val="24"/>
              </w:rPr>
            </w:pPr>
            <w:r w:rsidRPr="009573E2">
              <w:rPr>
                <w:rFonts w:ascii="Arial" w:hAnsi="Arial" w:cs="Arial"/>
                <w:sz w:val="24"/>
                <w:szCs w:val="24"/>
              </w:rPr>
              <w:t>2.3</w:t>
            </w:r>
          </w:p>
        </w:tc>
        <w:tc>
          <w:tcPr>
            <w:tcW w:w="4962" w:type="dxa"/>
          </w:tcPr>
          <w:p w:rsidR="00995EF4" w:rsidRPr="009573E2" w:rsidRDefault="00995EF4"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Seek an up to date list of other Providers with</w:t>
            </w:r>
          </w:p>
          <w:p w:rsidR="00995EF4" w:rsidRPr="009573E2" w:rsidRDefault="00995EF4"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potential capacity (liaise with CQC as necessary)</w:t>
            </w:r>
          </w:p>
          <w:p w:rsidR="00995EF4" w:rsidRPr="009573E2" w:rsidRDefault="00995EF4"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and contact details of Staffing Agencies it would</w:t>
            </w:r>
          </w:p>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be acceptable to use</w:t>
            </w:r>
          </w:p>
        </w:tc>
        <w:tc>
          <w:tcPr>
            <w:tcW w:w="1134"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995EF4"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95EF4" w:rsidRPr="009573E2" w:rsidRDefault="00995EF4" w:rsidP="00580315">
            <w:pPr>
              <w:jc w:val="both"/>
              <w:rPr>
                <w:rFonts w:ascii="Arial" w:hAnsi="Arial" w:cs="Arial"/>
                <w:sz w:val="24"/>
                <w:szCs w:val="24"/>
              </w:rPr>
            </w:pPr>
            <w:r w:rsidRPr="009573E2">
              <w:rPr>
                <w:rFonts w:ascii="Arial" w:hAnsi="Arial" w:cs="Arial"/>
                <w:sz w:val="24"/>
                <w:szCs w:val="24"/>
              </w:rPr>
              <w:t>2.4</w:t>
            </w:r>
          </w:p>
        </w:tc>
        <w:tc>
          <w:tcPr>
            <w:tcW w:w="4962" w:type="dxa"/>
          </w:tcPr>
          <w:p w:rsidR="00995EF4" w:rsidRPr="009573E2" w:rsidRDefault="00995EF4"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Consult adjacent Local Authority officers as</w:t>
            </w:r>
          </w:p>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necessary</w:t>
            </w:r>
          </w:p>
        </w:tc>
        <w:tc>
          <w:tcPr>
            <w:tcW w:w="1134" w:type="dxa"/>
          </w:tcPr>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995EF4"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95EF4" w:rsidRPr="009573E2" w:rsidRDefault="00995EF4" w:rsidP="00580315">
            <w:pPr>
              <w:jc w:val="both"/>
              <w:rPr>
                <w:rFonts w:ascii="Arial" w:hAnsi="Arial" w:cs="Arial"/>
                <w:sz w:val="24"/>
                <w:szCs w:val="24"/>
              </w:rPr>
            </w:pPr>
            <w:r w:rsidRPr="009573E2">
              <w:rPr>
                <w:rFonts w:ascii="Arial" w:hAnsi="Arial" w:cs="Arial"/>
                <w:sz w:val="24"/>
                <w:szCs w:val="24"/>
              </w:rPr>
              <w:t>2.5</w:t>
            </w:r>
          </w:p>
        </w:tc>
        <w:tc>
          <w:tcPr>
            <w:tcW w:w="4962"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Establish tasks and timescales and allocate them</w:t>
            </w:r>
          </w:p>
        </w:tc>
        <w:tc>
          <w:tcPr>
            <w:tcW w:w="1134"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995EF4"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95EF4" w:rsidRPr="009573E2" w:rsidRDefault="00995EF4" w:rsidP="00580315">
            <w:pPr>
              <w:jc w:val="both"/>
              <w:rPr>
                <w:rFonts w:ascii="Arial" w:hAnsi="Arial" w:cs="Arial"/>
                <w:sz w:val="24"/>
                <w:szCs w:val="24"/>
              </w:rPr>
            </w:pPr>
            <w:r w:rsidRPr="009573E2">
              <w:rPr>
                <w:rFonts w:ascii="Arial" w:hAnsi="Arial" w:cs="Arial"/>
                <w:sz w:val="24"/>
                <w:szCs w:val="24"/>
              </w:rPr>
              <w:t>2.6</w:t>
            </w:r>
          </w:p>
        </w:tc>
        <w:tc>
          <w:tcPr>
            <w:tcW w:w="4962" w:type="dxa"/>
          </w:tcPr>
          <w:p w:rsidR="00995EF4" w:rsidRPr="009573E2" w:rsidRDefault="00995EF4"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Allocate lead workers, (preferably based on site) and</w:t>
            </w:r>
            <w:r w:rsidR="00DA4ABC" w:rsidRPr="009573E2">
              <w:rPr>
                <w:rFonts w:ascii="Arial" w:hAnsi="Arial" w:cs="Arial"/>
                <w:sz w:val="24"/>
                <w:szCs w:val="24"/>
              </w:rPr>
              <w:t xml:space="preserve"> </w:t>
            </w:r>
            <w:r w:rsidRPr="009573E2">
              <w:rPr>
                <w:rFonts w:ascii="Arial" w:hAnsi="Arial" w:cs="Arial"/>
                <w:sz w:val="24"/>
                <w:szCs w:val="24"/>
              </w:rPr>
              <w:t>equipment &amp; management support requirements</w:t>
            </w:r>
          </w:p>
        </w:tc>
        <w:tc>
          <w:tcPr>
            <w:tcW w:w="1134" w:type="dxa"/>
          </w:tcPr>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995EF4"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95EF4" w:rsidRPr="009573E2" w:rsidRDefault="00995EF4" w:rsidP="00580315">
            <w:pPr>
              <w:jc w:val="both"/>
              <w:rPr>
                <w:rFonts w:ascii="Arial" w:hAnsi="Arial" w:cs="Arial"/>
                <w:sz w:val="24"/>
                <w:szCs w:val="24"/>
              </w:rPr>
            </w:pPr>
            <w:r w:rsidRPr="009573E2">
              <w:rPr>
                <w:rFonts w:ascii="Arial" w:hAnsi="Arial" w:cs="Arial"/>
                <w:sz w:val="24"/>
                <w:szCs w:val="24"/>
              </w:rPr>
              <w:t>2.7</w:t>
            </w:r>
          </w:p>
        </w:tc>
        <w:tc>
          <w:tcPr>
            <w:tcW w:w="4962" w:type="dxa"/>
          </w:tcPr>
          <w:p w:rsidR="00995EF4" w:rsidRPr="009573E2" w:rsidRDefault="00995EF4"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Consider equipment issues: mattresses, furniture,</w:t>
            </w:r>
            <w:r w:rsidR="00DA4ABC" w:rsidRPr="009573E2">
              <w:rPr>
                <w:rFonts w:ascii="Arial" w:hAnsi="Arial" w:cs="Arial"/>
                <w:sz w:val="24"/>
                <w:szCs w:val="24"/>
              </w:rPr>
              <w:t xml:space="preserve"> </w:t>
            </w:r>
            <w:r w:rsidRPr="009573E2">
              <w:rPr>
                <w:rFonts w:ascii="Arial" w:hAnsi="Arial" w:cs="Arial"/>
                <w:sz w:val="24"/>
                <w:szCs w:val="24"/>
              </w:rPr>
              <w:t>hoists, packing boxes etc. Who owns it? Can it</w:t>
            </w:r>
            <w:r w:rsidR="00DA4ABC" w:rsidRPr="009573E2">
              <w:rPr>
                <w:rFonts w:ascii="Arial" w:hAnsi="Arial" w:cs="Arial"/>
                <w:sz w:val="24"/>
                <w:szCs w:val="24"/>
              </w:rPr>
              <w:t xml:space="preserve"> </w:t>
            </w:r>
            <w:r w:rsidRPr="009573E2">
              <w:rPr>
                <w:rFonts w:ascii="Arial" w:hAnsi="Arial" w:cs="Arial"/>
                <w:sz w:val="24"/>
                <w:szCs w:val="24"/>
              </w:rPr>
              <w:t xml:space="preserve">be transferred? </w:t>
            </w:r>
          </w:p>
        </w:tc>
        <w:tc>
          <w:tcPr>
            <w:tcW w:w="1134"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995EF4"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95EF4" w:rsidRPr="009573E2" w:rsidRDefault="00995EF4" w:rsidP="00580315">
            <w:pPr>
              <w:jc w:val="both"/>
              <w:rPr>
                <w:rFonts w:ascii="Arial" w:hAnsi="Arial" w:cs="Arial"/>
                <w:sz w:val="24"/>
                <w:szCs w:val="24"/>
              </w:rPr>
            </w:pPr>
            <w:r w:rsidRPr="009573E2">
              <w:rPr>
                <w:rFonts w:ascii="Arial" w:hAnsi="Arial" w:cs="Arial"/>
                <w:sz w:val="24"/>
                <w:szCs w:val="24"/>
              </w:rPr>
              <w:t>2.8</w:t>
            </w:r>
          </w:p>
        </w:tc>
        <w:tc>
          <w:tcPr>
            <w:tcW w:w="4962" w:type="dxa"/>
          </w:tcPr>
          <w:p w:rsidR="00995EF4" w:rsidRPr="009573E2" w:rsidRDefault="00995EF4"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Arrange a meeting with Owners/other relevant</w:t>
            </w:r>
          </w:p>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parties</w:t>
            </w:r>
          </w:p>
        </w:tc>
        <w:tc>
          <w:tcPr>
            <w:tcW w:w="1134" w:type="dxa"/>
          </w:tcPr>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995EF4"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95EF4" w:rsidRPr="009573E2" w:rsidRDefault="00995EF4" w:rsidP="00580315">
            <w:pPr>
              <w:jc w:val="both"/>
              <w:rPr>
                <w:rFonts w:ascii="Arial" w:hAnsi="Arial" w:cs="Arial"/>
                <w:sz w:val="24"/>
                <w:szCs w:val="24"/>
              </w:rPr>
            </w:pPr>
            <w:r w:rsidRPr="009573E2">
              <w:rPr>
                <w:rFonts w:ascii="Arial" w:hAnsi="Arial" w:cs="Arial"/>
                <w:sz w:val="24"/>
                <w:szCs w:val="24"/>
              </w:rPr>
              <w:t>2.9</w:t>
            </w:r>
          </w:p>
        </w:tc>
        <w:tc>
          <w:tcPr>
            <w:tcW w:w="4962" w:type="dxa"/>
          </w:tcPr>
          <w:p w:rsidR="00995EF4" w:rsidRPr="009573E2" w:rsidRDefault="00995EF4"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Clarify if the service provider has a Business</w:t>
            </w:r>
          </w:p>
          <w:p w:rsidR="00995EF4" w:rsidRPr="009573E2" w:rsidRDefault="00995EF4"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Continuity Plan in place as part of the contractual</w:t>
            </w:r>
            <w:r w:rsidR="00DA4ABC" w:rsidRPr="009573E2">
              <w:rPr>
                <w:rFonts w:ascii="Arial" w:hAnsi="Arial" w:cs="Arial"/>
                <w:sz w:val="24"/>
                <w:szCs w:val="24"/>
              </w:rPr>
              <w:t xml:space="preserve"> </w:t>
            </w:r>
            <w:r w:rsidRPr="009573E2">
              <w:rPr>
                <w:rFonts w:ascii="Arial" w:hAnsi="Arial" w:cs="Arial"/>
                <w:sz w:val="24"/>
                <w:szCs w:val="24"/>
              </w:rPr>
              <w:t>arrangements that can be used. In the current</w:t>
            </w:r>
            <w:r w:rsidR="00DA4ABC" w:rsidRPr="009573E2">
              <w:rPr>
                <w:rFonts w:ascii="Arial" w:hAnsi="Arial" w:cs="Arial"/>
                <w:sz w:val="24"/>
                <w:szCs w:val="24"/>
              </w:rPr>
              <w:t xml:space="preserve"> </w:t>
            </w:r>
            <w:r w:rsidRPr="009573E2">
              <w:rPr>
                <w:rFonts w:ascii="Arial" w:hAnsi="Arial" w:cs="Arial"/>
                <w:sz w:val="24"/>
                <w:szCs w:val="24"/>
              </w:rPr>
              <w:t>circumstances, is it still viable?</w:t>
            </w:r>
          </w:p>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Is the home for sale?</w:t>
            </w:r>
          </w:p>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Is the home for sale as a going concern?</w:t>
            </w:r>
          </w:p>
        </w:tc>
        <w:tc>
          <w:tcPr>
            <w:tcW w:w="1134"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995EF4"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95EF4" w:rsidRPr="009573E2" w:rsidRDefault="00311883" w:rsidP="00580315">
            <w:pPr>
              <w:jc w:val="both"/>
              <w:rPr>
                <w:rFonts w:ascii="Arial" w:hAnsi="Arial" w:cs="Arial"/>
                <w:sz w:val="24"/>
                <w:szCs w:val="24"/>
              </w:rPr>
            </w:pPr>
            <w:r w:rsidRPr="009573E2">
              <w:rPr>
                <w:rFonts w:ascii="Arial" w:hAnsi="Arial" w:cs="Arial"/>
                <w:sz w:val="24"/>
                <w:szCs w:val="24"/>
              </w:rPr>
              <w:t>2.10</w:t>
            </w:r>
          </w:p>
        </w:tc>
        <w:tc>
          <w:tcPr>
            <w:tcW w:w="4962" w:type="dxa"/>
          </w:tcPr>
          <w:p w:rsidR="00995EF4" w:rsidRPr="009573E2" w:rsidRDefault="00995EF4"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 xml:space="preserve">Agree when and how </w:t>
            </w:r>
            <w:r w:rsidR="00DA4ABC" w:rsidRPr="009573E2">
              <w:rPr>
                <w:rFonts w:ascii="Arial" w:hAnsi="Arial" w:cs="Arial"/>
                <w:sz w:val="24"/>
                <w:szCs w:val="24"/>
              </w:rPr>
              <w:t>Individual</w:t>
            </w:r>
            <w:r w:rsidRPr="009573E2">
              <w:rPr>
                <w:rFonts w:ascii="Arial" w:hAnsi="Arial" w:cs="Arial"/>
                <w:sz w:val="24"/>
                <w:szCs w:val="24"/>
              </w:rPr>
              <w:t>s and Carers are</w:t>
            </w:r>
          </w:p>
          <w:p w:rsidR="00995EF4" w:rsidRPr="009573E2" w:rsidRDefault="00995EF4"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informed (and by whom) of the need to change</w:t>
            </w:r>
          </w:p>
          <w:p w:rsidR="00995EF4" w:rsidRPr="009573E2" w:rsidRDefault="00995EF4"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provider at an early stage, and in a calm and</w:t>
            </w:r>
          </w:p>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stress-free manner”</w:t>
            </w:r>
            <w:r w:rsidR="00311883" w:rsidRPr="009573E2">
              <w:rPr>
                <w:rFonts w:ascii="Arial" w:hAnsi="Arial" w:cs="Arial"/>
                <w:sz w:val="24"/>
                <w:szCs w:val="24"/>
              </w:rPr>
              <w:t xml:space="preserve"> to reduce transfer trauma</w:t>
            </w:r>
          </w:p>
        </w:tc>
        <w:tc>
          <w:tcPr>
            <w:tcW w:w="1134" w:type="dxa"/>
          </w:tcPr>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995EF4"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95EF4" w:rsidRPr="009573E2" w:rsidRDefault="00311883" w:rsidP="00580315">
            <w:pPr>
              <w:jc w:val="both"/>
              <w:rPr>
                <w:rFonts w:ascii="Arial" w:hAnsi="Arial" w:cs="Arial"/>
                <w:sz w:val="24"/>
                <w:szCs w:val="24"/>
              </w:rPr>
            </w:pPr>
            <w:r w:rsidRPr="009573E2">
              <w:rPr>
                <w:rFonts w:ascii="Arial" w:hAnsi="Arial" w:cs="Arial"/>
                <w:sz w:val="24"/>
                <w:szCs w:val="24"/>
              </w:rPr>
              <w:t>2.11</w:t>
            </w:r>
          </w:p>
        </w:tc>
        <w:tc>
          <w:tcPr>
            <w:tcW w:w="4962" w:type="dxa"/>
          </w:tcPr>
          <w:p w:rsidR="00311883" w:rsidRPr="009573E2" w:rsidRDefault="00311883"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Check that the Owner allows free and open</w:t>
            </w:r>
          </w:p>
          <w:p w:rsidR="00311883" w:rsidRPr="009573E2" w:rsidRDefault="00311883"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access by professionals to the service over the</w:t>
            </w:r>
          </w:p>
          <w:p w:rsidR="00995EF4" w:rsidRPr="009573E2" w:rsidRDefault="00311883"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relocation period</w:t>
            </w:r>
          </w:p>
        </w:tc>
        <w:tc>
          <w:tcPr>
            <w:tcW w:w="1134"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995EF4"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95EF4" w:rsidRPr="009573E2" w:rsidRDefault="00995EF4" w:rsidP="00580315">
            <w:pPr>
              <w:jc w:val="both"/>
              <w:rPr>
                <w:rFonts w:ascii="Arial" w:hAnsi="Arial" w:cs="Arial"/>
                <w:sz w:val="24"/>
                <w:szCs w:val="24"/>
              </w:rPr>
            </w:pPr>
          </w:p>
        </w:tc>
        <w:tc>
          <w:tcPr>
            <w:tcW w:w="4962" w:type="dxa"/>
          </w:tcPr>
          <w:p w:rsidR="00311883" w:rsidRPr="009573E2" w:rsidRDefault="00311883"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Agree the ‘need to know’ information that should</w:t>
            </w:r>
          </w:p>
          <w:p w:rsidR="00311883" w:rsidRPr="009573E2" w:rsidRDefault="00311883"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be shared with other parties e.g. care</w:t>
            </w:r>
          </w:p>
          <w:p w:rsidR="00311883" w:rsidRPr="009573E2" w:rsidRDefault="00311883"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professionals; GP; NHS urgent care lead; other</w:t>
            </w:r>
          </w:p>
          <w:p w:rsidR="00311883" w:rsidRPr="009573E2" w:rsidRDefault="00311883"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potential Care Providers</w:t>
            </w:r>
          </w:p>
          <w:p w:rsidR="00311883" w:rsidRPr="009573E2" w:rsidRDefault="00311883"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w:t>
            </w:r>
            <w:r w:rsidRPr="009573E2">
              <w:rPr>
                <w:rFonts w:ascii="Arial" w:hAnsi="Arial" w:cs="Arial"/>
                <w:b/>
                <w:bCs/>
                <w:i/>
                <w:iCs/>
                <w:sz w:val="24"/>
                <w:szCs w:val="24"/>
              </w:rPr>
              <w:t xml:space="preserve">Note </w:t>
            </w:r>
            <w:r w:rsidRPr="009573E2">
              <w:rPr>
                <w:rFonts w:ascii="Arial" w:hAnsi="Arial" w:cs="Arial"/>
                <w:sz w:val="24"/>
                <w:szCs w:val="24"/>
              </w:rPr>
              <w:t>that even though a Provider may be</w:t>
            </w:r>
          </w:p>
          <w:p w:rsidR="00311883" w:rsidRPr="009573E2" w:rsidRDefault="00311883"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considered at serious risk of ‘business failure’,</w:t>
            </w:r>
          </w:p>
          <w:p w:rsidR="00311883" w:rsidRPr="009573E2" w:rsidRDefault="00311883"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their affairs are still covered by the principle of</w:t>
            </w:r>
          </w:p>
          <w:p w:rsidR="00311883" w:rsidRPr="009573E2" w:rsidRDefault="00311883"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b/>
                <w:bCs/>
                <w:i/>
                <w:iCs/>
                <w:sz w:val="24"/>
                <w:szCs w:val="24"/>
              </w:rPr>
              <w:t>‘commercial confidentiality’</w:t>
            </w:r>
            <w:r w:rsidRPr="009573E2">
              <w:rPr>
                <w:rFonts w:ascii="Arial" w:hAnsi="Arial" w:cs="Arial"/>
                <w:sz w:val="24"/>
                <w:szCs w:val="24"/>
              </w:rPr>
              <w:t>, and care should be</w:t>
            </w:r>
            <w:r w:rsidR="00DA4ABC" w:rsidRPr="009573E2">
              <w:rPr>
                <w:rFonts w:ascii="Arial" w:hAnsi="Arial" w:cs="Arial"/>
                <w:sz w:val="24"/>
                <w:szCs w:val="24"/>
              </w:rPr>
              <w:t xml:space="preserve"> </w:t>
            </w:r>
            <w:r w:rsidRPr="009573E2">
              <w:rPr>
                <w:rFonts w:ascii="Arial" w:hAnsi="Arial" w:cs="Arial"/>
                <w:sz w:val="24"/>
                <w:szCs w:val="24"/>
              </w:rPr>
              <w:t>taken that without the Provider’s agreement</w:t>
            </w:r>
          </w:p>
          <w:p w:rsidR="00995EF4" w:rsidRPr="009573E2" w:rsidRDefault="00311883"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gramStart"/>
            <w:r w:rsidRPr="009573E2">
              <w:rPr>
                <w:rFonts w:ascii="Arial" w:hAnsi="Arial" w:cs="Arial"/>
                <w:sz w:val="24"/>
                <w:szCs w:val="24"/>
              </w:rPr>
              <w:t>specific</w:t>
            </w:r>
            <w:proofErr w:type="gramEnd"/>
            <w:r w:rsidRPr="009573E2">
              <w:rPr>
                <w:rFonts w:ascii="Arial" w:hAnsi="Arial" w:cs="Arial"/>
                <w:sz w:val="24"/>
                <w:szCs w:val="24"/>
              </w:rPr>
              <w:t xml:space="preserve"> information is not disclosed to third parties</w:t>
            </w:r>
            <w:r w:rsidR="00DA4ABC" w:rsidRPr="009573E2">
              <w:rPr>
                <w:rFonts w:ascii="Arial" w:hAnsi="Arial" w:cs="Arial"/>
                <w:sz w:val="24"/>
                <w:szCs w:val="24"/>
              </w:rPr>
              <w:t xml:space="preserve"> </w:t>
            </w:r>
            <w:r w:rsidRPr="009573E2">
              <w:rPr>
                <w:rFonts w:ascii="Arial" w:hAnsi="Arial" w:cs="Arial"/>
                <w:sz w:val="24"/>
                <w:szCs w:val="24"/>
              </w:rPr>
              <w:t>which might actually precipitate the business’s</w:t>
            </w:r>
            <w:r w:rsidR="00DA4ABC" w:rsidRPr="009573E2">
              <w:rPr>
                <w:rFonts w:ascii="Arial" w:hAnsi="Arial" w:cs="Arial"/>
                <w:sz w:val="24"/>
                <w:szCs w:val="24"/>
              </w:rPr>
              <w:t xml:space="preserve"> </w:t>
            </w:r>
            <w:r w:rsidRPr="009573E2">
              <w:rPr>
                <w:rFonts w:ascii="Arial" w:hAnsi="Arial" w:cs="Arial"/>
                <w:sz w:val="24"/>
                <w:szCs w:val="24"/>
              </w:rPr>
              <w:t>final demise].</w:t>
            </w:r>
          </w:p>
        </w:tc>
        <w:tc>
          <w:tcPr>
            <w:tcW w:w="1134" w:type="dxa"/>
          </w:tcPr>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995EF4"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95EF4" w:rsidRPr="009573E2" w:rsidRDefault="00311883" w:rsidP="00580315">
            <w:pPr>
              <w:jc w:val="both"/>
              <w:rPr>
                <w:rFonts w:ascii="Arial" w:hAnsi="Arial" w:cs="Arial"/>
                <w:sz w:val="24"/>
                <w:szCs w:val="24"/>
              </w:rPr>
            </w:pPr>
            <w:r w:rsidRPr="009573E2">
              <w:rPr>
                <w:rFonts w:ascii="Arial" w:hAnsi="Arial" w:cs="Arial"/>
                <w:sz w:val="24"/>
                <w:szCs w:val="24"/>
              </w:rPr>
              <w:t>2.12</w:t>
            </w:r>
          </w:p>
        </w:tc>
        <w:tc>
          <w:tcPr>
            <w:tcW w:w="4962" w:type="dxa"/>
          </w:tcPr>
          <w:p w:rsidR="00311883" w:rsidRPr="009573E2" w:rsidRDefault="00311883"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Formal scripts to be developed with the lead</w:t>
            </w:r>
          </w:p>
          <w:p w:rsidR="00311883" w:rsidRPr="009573E2" w:rsidRDefault="00311883"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Communications Department for: -</w:t>
            </w:r>
          </w:p>
          <w:p w:rsidR="00311883" w:rsidRPr="009573E2" w:rsidRDefault="00311883" w:rsidP="00256099">
            <w:pPr>
              <w:pStyle w:val="ListParagraph"/>
              <w:numPr>
                <w:ilvl w:val="0"/>
                <w:numId w:val="37"/>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 xml:space="preserve">staff working with </w:t>
            </w:r>
            <w:r w:rsidR="00DA4ABC" w:rsidRPr="009573E2">
              <w:rPr>
                <w:rFonts w:ascii="Arial" w:hAnsi="Arial" w:cs="Arial"/>
                <w:sz w:val="24"/>
                <w:szCs w:val="24"/>
              </w:rPr>
              <w:t>Individual</w:t>
            </w:r>
            <w:r w:rsidRPr="009573E2">
              <w:rPr>
                <w:rFonts w:ascii="Arial" w:hAnsi="Arial" w:cs="Arial"/>
                <w:sz w:val="24"/>
                <w:szCs w:val="24"/>
              </w:rPr>
              <w:t>s and relatives</w:t>
            </w:r>
          </w:p>
          <w:p w:rsidR="00311883" w:rsidRPr="009573E2" w:rsidRDefault="00311883" w:rsidP="00256099">
            <w:pPr>
              <w:pStyle w:val="ListParagraph"/>
              <w:numPr>
                <w:ilvl w:val="0"/>
                <w:numId w:val="37"/>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provider staff</w:t>
            </w:r>
          </w:p>
          <w:p w:rsidR="00995EF4" w:rsidRPr="009573E2" w:rsidRDefault="00311883" w:rsidP="00256099">
            <w:pPr>
              <w:pStyle w:val="ListParagraph"/>
              <w:numPr>
                <w:ilvl w:val="0"/>
                <w:numId w:val="37"/>
              </w:num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press</w:t>
            </w:r>
          </w:p>
        </w:tc>
        <w:tc>
          <w:tcPr>
            <w:tcW w:w="1134"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995EF4"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95EF4" w:rsidRPr="009573E2" w:rsidRDefault="00311883" w:rsidP="00580315">
            <w:pPr>
              <w:jc w:val="both"/>
              <w:rPr>
                <w:rFonts w:ascii="Arial" w:hAnsi="Arial" w:cs="Arial"/>
                <w:sz w:val="24"/>
                <w:szCs w:val="24"/>
              </w:rPr>
            </w:pPr>
            <w:r w:rsidRPr="009573E2">
              <w:rPr>
                <w:rFonts w:ascii="Arial" w:hAnsi="Arial" w:cs="Arial"/>
                <w:sz w:val="24"/>
                <w:szCs w:val="24"/>
              </w:rPr>
              <w:t>2.13</w:t>
            </w:r>
          </w:p>
        </w:tc>
        <w:tc>
          <w:tcPr>
            <w:tcW w:w="4962" w:type="dxa"/>
          </w:tcPr>
          <w:p w:rsidR="00311883" w:rsidRPr="009573E2" w:rsidRDefault="00311883"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At the time of a potential failure, investigate the</w:t>
            </w:r>
          </w:p>
          <w:p w:rsidR="00311883" w:rsidRPr="009573E2" w:rsidRDefault="00311883"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potential of staff or voluntary groups to facilitate</w:t>
            </w:r>
          </w:p>
          <w:p w:rsidR="00995EF4" w:rsidRPr="009573E2" w:rsidRDefault="00DA4ABC"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Individual</w:t>
            </w:r>
            <w:r w:rsidR="00311883" w:rsidRPr="009573E2">
              <w:rPr>
                <w:rFonts w:ascii="Arial" w:hAnsi="Arial" w:cs="Arial"/>
                <w:sz w:val="24"/>
                <w:szCs w:val="24"/>
              </w:rPr>
              <w:t>s/carers visiting other provision</w:t>
            </w:r>
          </w:p>
        </w:tc>
        <w:tc>
          <w:tcPr>
            <w:tcW w:w="1134" w:type="dxa"/>
          </w:tcPr>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995EF4" w:rsidRPr="009573E2" w:rsidRDefault="00995EF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995EF4"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95EF4" w:rsidRPr="009573E2" w:rsidRDefault="00311883" w:rsidP="00580315">
            <w:pPr>
              <w:jc w:val="both"/>
              <w:rPr>
                <w:rFonts w:ascii="Arial" w:hAnsi="Arial" w:cs="Arial"/>
                <w:sz w:val="24"/>
                <w:szCs w:val="24"/>
              </w:rPr>
            </w:pPr>
            <w:r w:rsidRPr="009573E2">
              <w:rPr>
                <w:rFonts w:ascii="Arial" w:hAnsi="Arial" w:cs="Arial"/>
                <w:sz w:val="24"/>
                <w:szCs w:val="24"/>
              </w:rPr>
              <w:t>2.14</w:t>
            </w:r>
          </w:p>
        </w:tc>
        <w:tc>
          <w:tcPr>
            <w:tcW w:w="4962" w:type="dxa"/>
          </w:tcPr>
          <w:p w:rsidR="00995EF4" w:rsidRPr="009573E2" w:rsidRDefault="00311883"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Identify key Care Provider Management staff to be</w:t>
            </w:r>
            <w:r w:rsidR="00DA4ABC" w:rsidRPr="009573E2">
              <w:rPr>
                <w:rFonts w:ascii="Arial" w:hAnsi="Arial" w:cs="Arial"/>
                <w:sz w:val="24"/>
                <w:szCs w:val="24"/>
              </w:rPr>
              <w:t xml:space="preserve"> </w:t>
            </w:r>
            <w:r w:rsidRPr="009573E2">
              <w:rPr>
                <w:rFonts w:ascii="Arial" w:hAnsi="Arial" w:cs="Arial"/>
                <w:sz w:val="24"/>
                <w:szCs w:val="24"/>
              </w:rPr>
              <w:t>involved</w:t>
            </w:r>
          </w:p>
        </w:tc>
        <w:tc>
          <w:tcPr>
            <w:tcW w:w="1134"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995EF4" w:rsidRPr="009573E2" w:rsidRDefault="00995EF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311883"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311883" w:rsidRPr="009573E2" w:rsidRDefault="00311883" w:rsidP="00580315">
            <w:pPr>
              <w:jc w:val="both"/>
              <w:rPr>
                <w:rFonts w:ascii="Arial" w:hAnsi="Arial" w:cs="Arial"/>
                <w:sz w:val="24"/>
                <w:szCs w:val="24"/>
              </w:rPr>
            </w:pPr>
            <w:r w:rsidRPr="009573E2">
              <w:rPr>
                <w:rFonts w:ascii="Arial" w:hAnsi="Arial" w:cs="Arial"/>
                <w:sz w:val="24"/>
                <w:szCs w:val="24"/>
              </w:rPr>
              <w:t>2.15</w:t>
            </w:r>
          </w:p>
        </w:tc>
        <w:tc>
          <w:tcPr>
            <w:tcW w:w="4962" w:type="dxa"/>
          </w:tcPr>
          <w:p w:rsidR="00311883" w:rsidRPr="009573E2" w:rsidRDefault="00311883"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Contact details of Care Provider Owner/Manager</w:t>
            </w:r>
          </w:p>
        </w:tc>
        <w:tc>
          <w:tcPr>
            <w:tcW w:w="1134" w:type="dxa"/>
          </w:tcPr>
          <w:p w:rsidR="00311883" w:rsidRPr="009573E2" w:rsidRDefault="00311883"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311883" w:rsidRPr="009573E2" w:rsidRDefault="00311883"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311883" w:rsidRPr="009573E2" w:rsidRDefault="00311883"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311883"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311883" w:rsidRPr="009573E2" w:rsidRDefault="00311883" w:rsidP="00580315">
            <w:pPr>
              <w:jc w:val="both"/>
              <w:rPr>
                <w:rFonts w:ascii="Arial" w:hAnsi="Arial" w:cs="Arial"/>
                <w:sz w:val="24"/>
                <w:szCs w:val="24"/>
              </w:rPr>
            </w:pPr>
            <w:r w:rsidRPr="009573E2">
              <w:rPr>
                <w:rFonts w:ascii="Arial" w:hAnsi="Arial" w:cs="Arial"/>
                <w:sz w:val="24"/>
                <w:szCs w:val="24"/>
              </w:rPr>
              <w:t>2.16</w:t>
            </w:r>
          </w:p>
        </w:tc>
        <w:tc>
          <w:tcPr>
            <w:tcW w:w="4962" w:type="dxa"/>
          </w:tcPr>
          <w:p w:rsidR="00311883" w:rsidRPr="009573E2" w:rsidRDefault="00311883"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Identify site(s) for offsite meetings for</w:t>
            </w:r>
          </w:p>
          <w:p w:rsidR="00311883" w:rsidRPr="009573E2" w:rsidRDefault="00311883"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Management Team/Care staff if required</w:t>
            </w:r>
          </w:p>
        </w:tc>
        <w:tc>
          <w:tcPr>
            <w:tcW w:w="1134" w:type="dxa"/>
          </w:tcPr>
          <w:p w:rsidR="00311883" w:rsidRPr="009573E2" w:rsidRDefault="00311883"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311883" w:rsidRPr="009573E2" w:rsidRDefault="00311883"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311883" w:rsidRPr="009573E2" w:rsidRDefault="00311883"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311883"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311883" w:rsidRPr="009573E2" w:rsidRDefault="00311883" w:rsidP="00580315">
            <w:pPr>
              <w:jc w:val="both"/>
              <w:rPr>
                <w:rFonts w:ascii="Arial" w:hAnsi="Arial" w:cs="Arial"/>
                <w:sz w:val="24"/>
                <w:szCs w:val="24"/>
              </w:rPr>
            </w:pPr>
            <w:r w:rsidRPr="009573E2">
              <w:rPr>
                <w:rFonts w:ascii="Arial" w:hAnsi="Arial" w:cs="Arial"/>
                <w:sz w:val="24"/>
                <w:szCs w:val="24"/>
              </w:rPr>
              <w:t>2.17</w:t>
            </w:r>
          </w:p>
        </w:tc>
        <w:tc>
          <w:tcPr>
            <w:tcW w:w="4962" w:type="dxa"/>
          </w:tcPr>
          <w:p w:rsidR="00311883" w:rsidRPr="009573E2" w:rsidRDefault="00311883"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Other agencies to be involved?</w:t>
            </w:r>
          </w:p>
        </w:tc>
        <w:tc>
          <w:tcPr>
            <w:tcW w:w="1134" w:type="dxa"/>
          </w:tcPr>
          <w:p w:rsidR="00311883" w:rsidRPr="009573E2" w:rsidRDefault="00311883"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311883" w:rsidRPr="009573E2" w:rsidRDefault="00311883"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311883" w:rsidRPr="009573E2" w:rsidRDefault="00311883"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311883"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311883" w:rsidRPr="009573E2" w:rsidRDefault="00311883" w:rsidP="00580315">
            <w:pPr>
              <w:jc w:val="both"/>
              <w:rPr>
                <w:rFonts w:ascii="Arial" w:hAnsi="Arial" w:cs="Arial"/>
                <w:sz w:val="24"/>
                <w:szCs w:val="24"/>
              </w:rPr>
            </w:pPr>
            <w:r w:rsidRPr="009573E2">
              <w:rPr>
                <w:rFonts w:ascii="Arial" w:hAnsi="Arial" w:cs="Arial"/>
                <w:sz w:val="24"/>
                <w:szCs w:val="24"/>
              </w:rPr>
              <w:t>2.18</w:t>
            </w:r>
          </w:p>
        </w:tc>
        <w:tc>
          <w:tcPr>
            <w:tcW w:w="4962" w:type="dxa"/>
          </w:tcPr>
          <w:p w:rsidR="00311883" w:rsidRPr="009573E2" w:rsidRDefault="00311883"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 xml:space="preserve">CCG/NHS to follow Serious Incident Procedure. </w:t>
            </w:r>
            <w:r w:rsidR="009C7105" w:rsidRPr="009573E2">
              <w:rPr>
                <w:rFonts w:ascii="Arial" w:hAnsi="Arial" w:cs="Arial"/>
                <w:sz w:val="24"/>
                <w:szCs w:val="24"/>
              </w:rPr>
              <w:t>HCC</w:t>
            </w:r>
            <w:r w:rsidRPr="009573E2">
              <w:rPr>
                <w:rFonts w:ascii="Arial" w:hAnsi="Arial" w:cs="Arial"/>
                <w:sz w:val="24"/>
                <w:szCs w:val="24"/>
              </w:rPr>
              <w:t xml:space="preserve"> to follow Notifiable Incident Procedure, and in addition, does this situation meet the criteria for a “Critical Incident”? If so, invoke that Policy.</w:t>
            </w:r>
          </w:p>
        </w:tc>
        <w:tc>
          <w:tcPr>
            <w:tcW w:w="1134" w:type="dxa"/>
          </w:tcPr>
          <w:p w:rsidR="00311883" w:rsidRPr="009573E2" w:rsidRDefault="00311883"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311883" w:rsidRPr="009573E2" w:rsidRDefault="00311883"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311883" w:rsidRPr="009573E2" w:rsidRDefault="00311883"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311883"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311883" w:rsidRPr="009573E2" w:rsidRDefault="00311883" w:rsidP="00580315">
            <w:pPr>
              <w:jc w:val="both"/>
              <w:rPr>
                <w:rFonts w:ascii="Arial" w:hAnsi="Arial" w:cs="Arial"/>
                <w:sz w:val="24"/>
                <w:szCs w:val="24"/>
              </w:rPr>
            </w:pPr>
            <w:r w:rsidRPr="009573E2">
              <w:rPr>
                <w:rFonts w:ascii="Arial" w:hAnsi="Arial" w:cs="Arial"/>
                <w:sz w:val="24"/>
                <w:szCs w:val="24"/>
              </w:rPr>
              <w:t>2.19</w:t>
            </w:r>
          </w:p>
        </w:tc>
        <w:tc>
          <w:tcPr>
            <w:tcW w:w="4962" w:type="dxa"/>
          </w:tcPr>
          <w:p w:rsidR="00311883" w:rsidRPr="009573E2" w:rsidRDefault="00311883"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Consider whether failure of this Provision is likely</w:t>
            </w:r>
            <w:r w:rsidR="002634B4" w:rsidRPr="009573E2">
              <w:rPr>
                <w:rFonts w:ascii="Arial" w:hAnsi="Arial" w:cs="Arial"/>
                <w:sz w:val="24"/>
                <w:szCs w:val="24"/>
              </w:rPr>
              <w:t xml:space="preserve"> </w:t>
            </w:r>
            <w:r w:rsidRPr="009573E2">
              <w:rPr>
                <w:rFonts w:ascii="Arial" w:hAnsi="Arial" w:cs="Arial"/>
                <w:sz w:val="24"/>
                <w:szCs w:val="24"/>
              </w:rPr>
              <w:t>to have a have a significant impact on overall local</w:t>
            </w:r>
            <w:r w:rsidR="002634B4" w:rsidRPr="009573E2">
              <w:rPr>
                <w:rFonts w:ascii="Arial" w:hAnsi="Arial" w:cs="Arial"/>
                <w:sz w:val="24"/>
                <w:szCs w:val="24"/>
              </w:rPr>
              <w:t xml:space="preserve"> </w:t>
            </w:r>
            <w:r w:rsidRPr="009573E2">
              <w:rPr>
                <w:rFonts w:ascii="Arial" w:hAnsi="Arial" w:cs="Arial"/>
                <w:sz w:val="24"/>
                <w:szCs w:val="24"/>
              </w:rPr>
              <w:t>market supply for this type of service</w:t>
            </w:r>
          </w:p>
        </w:tc>
        <w:tc>
          <w:tcPr>
            <w:tcW w:w="1134" w:type="dxa"/>
          </w:tcPr>
          <w:p w:rsidR="00311883" w:rsidRPr="009573E2" w:rsidRDefault="00311883"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311883" w:rsidRPr="009573E2" w:rsidRDefault="00311883"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311883" w:rsidRPr="009573E2" w:rsidRDefault="00311883"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311883"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311883" w:rsidRPr="009573E2" w:rsidRDefault="00311883" w:rsidP="00580315">
            <w:pPr>
              <w:jc w:val="both"/>
              <w:rPr>
                <w:rFonts w:ascii="Arial" w:hAnsi="Arial" w:cs="Arial"/>
                <w:sz w:val="24"/>
                <w:szCs w:val="24"/>
              </w:rPr>
            </w:pPr>
            <w:r w:rsidRPr="009573E2">
              <w:rPr>
                <w:rFonts w:ascii="Arial" w:hAnsi="Arial" w:cs="Arial"/>
                <w:sz w:val="24"/>
                <w:szCs w:val="24"/>
              </w:rPr>
              <w:t>2.20</w:t>
            </w:r>
          </w:p>
        </w:tc>
        <w:tc>
          <w:tcPr>
            <w:tcW w:w="4962" w:type="dxa"/>
          </w:tcPr>
          <w:p w:rsidR="00311883" w:rsidRPr="009573E2" w:rsidRDefault="00311883"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Ensure all officers have considered the impact of</w:t>
            </w:r>
          </w:p>
          <w:p w:rsidR="00311883" w:rsidRPr="009573E2" w:rsidRDefault="00311883"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the failure process upon other work streams and</w:t>
            </w:r>
          </w:p>
          <w:p w:rsidR="00311883" w:rsidRPr="009573E2" w:rsidRDefault="00311883"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escalated as necessary to line manager</w:t>
            </w:r>
          </w:p>
        </w:tc>
        <w:tc>
          <w:tcPr>
            <w:tcW w:w="1134" w:type="dxa"/>
          </w:tcPr>
          <w:p w:rsidR="00311883" w:rsidRPr="009573E2" w:rsidRDefault="00311883"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311883" w:rsidRPr="009573E2" w:rsidRDefault="00311883"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311883" w:rsidRPr="009573E2" w:rsidRDefault="00311883"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311883"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311883" w:rsidRPr="009573E2" w:rsidRDefault="00311883" w:rsidP="00580315">
            <w:pPr>
              <w:jc w:val="both"/>
              <w:rPr>
                <w:rFonts w:ascii="Arial" w:hAnsi="Arial" w:cs="Arial"/>
                <w:sz w:val="24"/>
                <w:szCs w:val="24"/>
              </w:rPr>
            </w:pPr>
            <w:r w:rsidRPr="009573E2">
              <w:rPr>
                <w:rFonts w:ascii="Arial" w:hAnsi="Arial" w:cs="Arial"/>
                <w:sz w:val="24"/>
                <w:szCs w:val="24"/>
              </w:rPr>
              <w:t>2.21</w:t>
            </w:r>
          </w:p>
        </w:tc>
        <w:tc>
          <w:tcPr>
            <w:tcW w:w="4962" w:type="dxa"/>
          </w:tcPr>
          <w:p w:rsidR="00311883" w:rsidRPr="009573E2" w:rsidRDefault="00311883"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Identify agency to provide an administrative lead</w:t>
            </w:r>
          </w:p>
          <w:p w:rsidR="00311883" w:rsidRPr="009573E2" w:rsidRDefault="00311883"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to collate all records</w:t>
            </w:r>
          </w:p>
        </w:tc>
        <w:tc>
          <w:tcPr>
            <w:tcW w:w="1134" w:type="dxa"/>
          </w:tcPr>
          <w:p w:rsidR="00311883" w:rsidRPr="009573E2" w:rsidRDefault="00311883"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311883" w:rsidRPr="009573E2" w:rsidRDefault="00311883"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311883" w:rsidRPr="009573E2" w:rsidRDefault="00311883"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634B4"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2634B4" w:rsidRPr="009573E2" w:rsidRDefault="002634B4" w:rsidP="00580315">
            <w:pPr>
              <w:jc w:val="both"/>
              <w:rPr>
                <w:rFonts w:ascii="Arial" w:hAnsi="Arial" w:cs="Arial"/>
                <w:sz w:val="24"/>
                <w:szCs w:val="24"/>
              </w:rPr>
            </w:pPr>
            <w:r w:rsidRPr="009573E2">
              <w:rPr>
                <w:rFonts w:ascii="Arial" w:hAnsi="Arial" w:cs="Arial"/>
                <w:sz w:val="24"/>
                <w:szCs w:val="24"/>
              </w:rPr>
              <w:t>3</w:t>
            </w:r>
          </w:p>
        </w:tc>
        <w:tc>
          <w:tcPr>
            <w:tcW w:w="4962" w:type="dxa"/>
          </w:tcPr>
          <w:p w:rsidR="002634B4" w:rsidRPr="009573E2" w:rsidRDefault="002634B4"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9573E2">
              <w:rPr>
                <w:rFonts w:ascii="Arial" w:hAnsi="Arial" w:cs="Arial"/>
                <w:b/>
                <w:sz w:val="24"/>
                <w:szCs w:val="24"/>
              </w:rPr>
              <w:t>Service User records</w:t>
            </w:r>
          </w:p>
        </w:tc>
        <w:tc>
          <w:tcPr>
            <w:tcW w:w="1134" w:type="dxa"/>
          </w:tcPr>
          <w:p w:rsidR="002634B4" w:rsidRPr="009573E2" w:rsidRDefault="002634B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2634B4" w:rsidRPr="009573E2" w:rsidRDefault="002634B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2634B4" w:rsidRPr="009573E2" w:rsidRDefault="002634B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311883"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311883" w:rsidRPr="009573E2" w:rsidRDefault="002634B4" w:rsidP="00580315">
            <w:pPr>
              <w:jc w:val="both"/>
              <w:rPr>
                <w:rFonts w:ascii="Arial" w:hAnsi="Arial" w:cs="Arial"/>
                <w:sz w:val="24"/>
                <w:szCs w:val="24"/>
              </w:rPr>
            </w:pPr>
            <w:r w:rsidRPr="009573E2">
              <w:rPr>
                <w:rFonts w:ascii="Arial" w:hAnsi="Arial" w:cs="Arial"/>
                <w:sz w:val="24"/>
                <w:szCs w:val="24"/>
              </w:rPr>
              <w:t>3.1</w:t>
            </w:r>
          </w:p>
        </w:tc>
        <w:tc>
          <w:tcPr>
            <w:tcW w:w="4962" w:type="dxa"/>
          </w:tcPr>
          <w:p w:rsidR="00311883" w:rsidRPr="009573E2" w:rsidRDefault="00311883"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 xml:space="preserve">Assemble an accurate list of all </w:t>
            </w:r>
            <w:r w:rsidR="00DA4ABC" w:rsidRPr="009573E2">
              <w:rPr>
                <w:rFonts w:ascii="Arial" w:hAnsi="Arial" w:cs="Arial"/>
                <w:sz w:val="24"/>
                <w:szCs w:val="24"/>
              </w:rPr>
              <w:t>Individual</w:t>
            </w:r>
            <w:r w:rsidRPr="009573E2">
              <w:rPr>
                <w:rFonts w:ascii="Arial" w:hAnsi="Arial" w:cs="Arial"/>
                <w:sz w:val="24"/>
                <w:szCs w:val="24"/>
              </w:rPr>
              <w:t>s, and their</w:t>
            </w:r>
            <w:r w:rsidR="002634B4" w:rsidRPr="009573E2">
              <w:rPr>
                <w:rFonts w:ascii="Arial" w:hAnsi="Arial" w:cs="Arial"/>
                <w:sz w:val="24"/>
                <w:szCs w:val="24"/>
              </w:rPr>
              <w:t xml:space="preserve"> </w:t>
            </w:r>
            <w:r w:rsidRPr="009573E2">
              <w:rPr>
                <w:rFonts w:ascii="Arial" w:hAnsi="Arial" w:cs="Arial"/>
                <w:sz w:val="24"/>
                <w:szCs w:val="24"/>
              </w:rPr>
              <w:t>needs – and confirm numbers with provider. Also</w:t>
            </w:r>
            <w:r w:rsidR="002634B4" w:rsidRPr="009573E2">
              <w:rPr>
                <w:rFonts w:ascii="Arial" w:hAnsi="Arial" w:cs="Arial"/>
                <w:sz w:val="24"/>
                <w:szCs w:val="24"/>
              </w:rPr>
              <w:t xml:space="preserve"> </w:t>
            </w:r>
            <w:r w:rsidRPr="009573E2">
              <w:rPr>
                <w:rFonts w:ascii="Arial" w:hAnsi="Arial" w:cs="Arial"/>
                <w:sz w:val="24"/>
                <w:szCs w:val="24"/>
              </w:rPr>
              <w:t>any special factors (such as ‘friendship groups’</w:t>
            </w:r>
            <w:r w:rsidR="002634B4" w:rsidRPr="009573E2">
              <w:rPr>
                <w:rFonts w:ascii="Arial" w:hAnsi="Arial" w:cs="Arial"/>
                <w:sz w:val="24"/>
                <w:szCs w:val="24"/>
              </w:rPr>
              <w:t xml:space="preserve"> </w:t>
            </w:r>
            <w:r w:rsidRPr="009573E2">
              <w:rPr>
                <w:rFonts w:ascii="Arial" w:hAnsi="Arial" w:cs="Arial"/>
                <w:sz w:val="24"/>
                <w:szCs w:val="24"/>
              </w:rPr>
              <w:t>where it may be desirable to keep people together</w:t>
            </w:r>
            <w:r w:rsidR="002634B4" w:rsidRPr="009573E2">
              <w:rPr>
                <w:rFonts w:ascii="Arial" w:hAnsi="Arial" w:cs="Arial"/>
                <w:sz w:val="24"/>
                <w:szCs w:val="24"/>
              </w:rPr>
              <w:t xml:space="preserve"> </w:t>
            </w:r>
            <w:r w:rsidRPr="009573E2">
              <w:rPr>
                <w:rFonts w:ascii="Arial" w:hAnsi="Arial" w:cs="Arial"/>
                <w:sz w:val="24"/>
                <w:szCs w:val="24"/>
              </w:rPr>
              <w:t>if possible)</w:t>
            </w:r>
          </w:p>
        </w:tc>
        <w:tc>
          <w:tcPr>
            <w:tcW w:w="1134" w:type="dxa"/>
          </w:tcPr>
          <w:p w:rsidR="00311883" w:rsidRPr="009573E2" w:rsidRDefault="00311883"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311883" w:rsidRPr="009573E2" w:rsidRDefault="00311883"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311883" w:rsidRPr="009573E2" w:rsidRDefault="00311883"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311883"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311883" w:rsidRPr="009573E2" w:rsidRDefault="002634B4" w:rsidP="00580315">
            <w:pPr>
              <w:jc w:val="both"/>
              <w:rPr>
                <w:rFonts w:ascii="Arial" w:hAnsi="Arial" w:cs="Arial"/>
                <w:sz w:val="24"/>
                <w:szCs w:val="24"/>
              </w:rPr>
            </w:pPr>
            <w:r w:rsidRPr="009573E2">
              <w:rPr>
                <w:rFonts w:ascii="Arial" w:hAnsi="Arial" w:cs="Arial"/>
                <w:sz w:val="24"/>
                <w:szCs w:val="24"/>
              </w:rPr>
              <w:t>3.2</w:t>
            </w:r>
          </w:p>
        </w:tc>
        <w:tc>
          <w:tcPr>
            <w:tcW w:w="4962" w:type="dxa"/>
          </w:tcPr>
          <w:p w:rsidR="00311883" w:rsidRPr="009573E2" w:rsidRDefault="00311883"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Confirm where responsibility lies for assessing any</w:t>
            </w:r>
            <w:r w:rsidR="002634B4" w:rsidRPr="009573E2">
              <w:rPr>
                <w:rFonts w:ascii="Arial" w:hAnsi="Arial" w:cs="Arial"/>
                <w:sz w:val="24"/>
                <w:szCs w:val="24"/>
              </w:rPr>
              <w:t xml:space="preserve"> </w:t>
            </w:r>
            <w:r w:rsidRPr="009573E2">
              <w:rPr>
                <w:rFonts w:ascii="Arial" w:hAnsi="Arial" w:cs="Arial"/>
                <w:sz w:val="24"/>
                <w:szCs w:val="24"/>
              </w:rPr>
              <w:t xml:space="preserve">Self- Funding or Out of County </w:t>
            </w:r>
            <w:r w:rsidR="00DA4ABC" w:rsidRPr="009573E2">
              <w:rPr>
                <w:rFonts w:ascii="Arial" w:hAnsi="Arial" w:cs="Arial"/>
                <w:sz w:val="24"/>
                <w:szCs w:val="24"/>
              </w:rPr>
              <w:t>Individual</w:t>
            </w:r>
            <w:r w:rsidRPr="009573E2">
              <w:rPr>
                <w:rFonts w:ascii="Arial" w:hAnsi="Arial" w:cs="Arial"/>
                <w:sz w:val="24"/>
                <w:szCs w:val="24"/>
              </w:rPr>
              <w:t>s</w:t>
            </w:r>
          </w:p>
        </w:tc>
        <w:tc>
          <w:tcPr>
            <w:tcW w:w="1134" w:type="dxa"/>
          </w:tcPr>
          <w:p w:rsidR="00311883" w:rsidRPr="009573E2" w:rsidRDefault="00311883"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311883" w:rsidRPr="009573E2" w:rsidRDefault="00311883"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311883" w:rsidRPr="009573E2" w:rsidRDefault="00311883"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311883"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311883" w:rsidRPr="009573E2" w:rsidRDefault="002634B4" w:rsidP="00580315">
            <w:pPr>
              <w:jc w:val="both"/>
              <w:rPr>
                <w:rFonts w:ascii="Arial" w:hAnsi="Arial" w:cs="Arial"/>
                <w:sz w:val="24"/>
                <w:szCs w:val="24"/>
              </w:rPr>
            </w:pPr>
            <w:r w:rsidRPr="009573E2">
              <w:rPr>
                <w:rFonts w:ascii="Arial" w:hAnsi="Arial" w:cs="Arial"/>
                <w:sz w:val="24"/>
                <w:szCs w:val="24"/>
              </w:rPr>
              <w:t>3.3</w:t>
            </w:r>
          </w:p>
        </w:tc>
        <w:tc>
          <w:tcPr>
            <w:tcW w:w="4962" w:type="dxa"/>
          </w:tcPr>
          <w:p w:rsidR="00311883" w:rsidRPr="009573E2" w:rsidRDefault="002634B4"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Check current Registration category?</w:t>
            </w:r>
          </w:p>
        </w:tc>
        <w:tc>
          <w:tcPr>
            <w:tcW w:w="1134" w:type="dxa"/>
          </w:tcPr>
          <w:p w:rsidR="00311883" w:rsidRPr="009573E2" w:rsidRDefault="00311883"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311883" w:rsidRPr="009573E2" w:rsidRDefault="00311883"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311883" w:rsidRPr="009573E2" w:rsidRDefault="00311883"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311883"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311883" w:rsidRPr="009573E2" w:rsidRDefault="002634B4" w:rsidP="00580315">
            <w:pPr>
              <w:jc w:val="both"/>
              <w:rPr>
                <w:rFonts w:ascii="Arial" w:hAnsi="Arial" w:cs="Arial"/>
                <w:sz w:val="24"/>
                <w:szCs w:val="24"/>
              </w:rPr>
            </w:pPr>
            <w:r w:rsidRPr="009573E2">
              <w:rPr>
                <w:rFonts w:ascii="Arial" w:hAnsi="Arial" w:cs="Arial"/>
                <w:sz w:val="24"/>
                <w:szCs w:val="24"/>
              </w:rPr>
              <w:t>3.4</w:t>
            </w:r>
          </w:p>
        </w:tc>
        <w:tc>
          <w:tcPr>
            <w:tcW w:w="4962" w:type="dxa"/>
          </w:tcPr>
          <w:p w:rsidR="00311883" w:rsidRPr="009573E2" w:rsidRDefault="002634B4"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 xml:space="preserve">Assess </w:t>
            </w:r>
            <w:r w:rsidR="00DA4ABC" w:rsidRPr="009573E2">
              <w:rPr>
                <w:rFonts w:ascii="Arial" w:hAnsi="Arial" w:cs="Arial"/>
                <w:sz w:val="24"/>
                <w:szCs w:val="24"/>
              </w:rPr>
              <w:t>Individual</w:t>
            </w:r>
            <w:r w:rsidRPr="009573E2">
              <w:rPr>
                <w:rFonts w:ascii="Arial" w:hAnsi="Arial" w:cs="Arial"/>
                <w:sz w:val="24"/>
                <w:szCs w:val="24"/>
              </w:rPr>
              <w:t>s to identify possible change in need or category of care</w:t>
            </w:r>
          </w:p>
        </w:tc>
        <w:tc>
          <w:tcPr>
            <w:tcW w:w="1134" w:type="dxa"/>
          </w:tcPr>
          <w:p w:rsidR="00311883" w:rsidRPr="009573E2" w:rsidRDefault="00311883"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311883" w:rsidRPr="009573E2" w:rsidRDefault="00311883"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311883" w:rsidRPr="009573E2" w:rsidRDefault="00311883"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311883"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311883" w:rsidRPr="009573E2" w:rsidRDefault="002634B4" w:rsidP="00580315">
            <w:pPr>
              <w:jc w:val="both"/>
              <w:rPr>
                <w:rFonts w:ascii="Arial" w:hAnsi="Arial" w:cs="Arial"/>
                <w:sz w:val="24"/>
                <w:szCs w:val="24"/>
              </w:rPr>
            </w:pPr>
            <w:r w:rsidRPr="009573E2">
              <w:rPr>
                <w:rFonts w:ascii="Arial" w:hAnsi="Arial" w:cs="Arial"/>
                <w:sz w:val="24"/>
                <w:szCs w:val="24"/>
              </w:rPr>
              <w:t>3.5</w:t>
            </w:r>
          </w:p>
        </w:tc>
        <w:tc>
          <w:tcPr>
            <w:tcW w:w="4962" w:type="dxa"/>
          </w:tcPr>
          <w:p w:rsidR="002634B4" w:rsidRPr="009573E2" w:rsidRDefault="002634B4"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Check if any very frail people and those nearing</w:t>
            </w:r>
          </w:p>
          <w:p w:rsidR="00311883" w:rsidRPr="009573E2" w:rsidRDefault="002634B4"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end of life need exceptional arrangements, change in care need</w:t>
            </w:r>
          </w:p>
        </w:tc>
        <w:tc>
          <w:tcPr>
            <w:tcW w:w="1134" w:type="dxa"/>
          </w:tcPr>
          <w:p w:rsidR="00311883" w:rsidRPr="009573E2" w:rsidRDefault="00311883"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311883" w:rsidRPr="009573E2" w:rsidRDefault="00311883"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311883" w:rsidRPr="009573E2" w:rsidRDefault="00311883"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311883"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311883" w:rsidRPr="009573E2" w:rsidRDefault="002634B4" w:rsidP="00580315">
            <w:pPr>
              <w:jc w:val="both"/>
              <w:rPr>
                <w:rFonts w:ascii="Arial" w:hAnsi="Arial" w:cs="Arial"/>
                <w:sz w:val="24"/>
                <w:szCs w:val="24"/>
              </w:rPr>
            </w:pPr>
            <w:r w:rsidRPr="009573E2">
              <w:rPr>
                <w:rFonts w:ascii="Arial" w:hAnsi="Arial" w:cs="Arial"/>
                <w:sz w:val="24"/>
                <w:szCs w:val="24"/>
              </w:rPr>
              <w:t>3.6</w:t>
            </w:r>
          </w:p>
        </w:tc>
        <w:tc>
          <w:tcPr>
            <w:tcW w:w="4962" w:type="dxa"/>
          </w:tcPr>
          <w:p w:rsidR="00311883" w:rsidRPr="009573E2" w:rsidRDefault="002634B4"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 xml:space="preserve">Identify </w:t>
            </w:r>
            <w:r w:rsidR="00DA4ABC" w:rsidRPr="009573E2">
              <w:rPr>
                <w:rFonts w:ascii="Arial" w:hAnsi="Arial" w:cs="Arial"/>
                <w:sz w:val="24"/>
                <w:szCs w:val="24"/>
              </w:rPr>
              <w:t>Individual</w:t>
            </w:r>
            <w:r w:rsidRPr="009573E2">
              <w:rPr>
                <w:rFonts w:ascii="Arial" w:hAnsi="Arial" w:cs="Arial"/>
                <w:sz w:val="24"/>
                <w:szCs w:val="24"/>
              </w:rPr>
              <w:t>s wishing to change provision/move</w:t>
            </w:r>
            <w:r w:rsidR="00DA4ABC" w:rsidRPr="009573E2">
              <w:rPr>
                <w:rFonts w:ascii="Arial" w:hAnsi="Arial" w:cs="Arial"/>
                <w:sz w:val="24"/>
                <w:szCs w:val="24"/>
              </w:rPr>
              <w:t xml:space="preserve"> </w:t>
            </w:r>
            <w:r w:rsidRPr="009573E2">
              <w:rPr>
                <w:rFonts w:ascii="Arial" w:hAnsi="Arial" w:cs="Arial"/>
                <w:sz w:val="24"/>
                <w:szCs w:val="24"/>
              </w:rPr>
              <w:t>sooner rather than later</w:t>
            </w:r>
          </w:p>
        </w:tc>
        <w:tc>
          <w:tcPr>
            <w:tcW w:w="1134" w:type="dxa"/>
          </w:tcPr>
          <w:p w:rsidR="00311883" w:rsidRPr="009573E2" w:rsidRDefault="00311883"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311883" w:rsidRPr="009573E2" w:rsidRDefault="00311883"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311883" w:rsidRPr="009573E2" w:rsidRDefault="00311883"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311883"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311883" w:rsidRPr="009573E2" w:rsidRDefault="002634B4" w:rsidP="00580315">
            <w:pPr>
              <w:jc w:val="both"/>
              <w:rPr>
                <w:rFonts w:ascii="Arial" w:hAnsi="Arial" w:cs="Arial"/>
                <w:sz w:val="24"/>
                <w:szCs w:val="24"/>
              </w:rPr>
            </w:pPr>
            <w:r w:rsidRPr="009573E2">
              <w:rPr>
                <w:rFonts w:ascii="Arial" w:hAnsi="Arial" w:cs="Arial"/>
                <w:sz w:val="24"/>
                <w:szCs w:val="24"/>
              </w:rPr>
              <w:t>3.7</w:t>
            </w:r>
          </w:p>
        </w:tc>
        <w:tc>
          <w:tcPr>
            <w:tcW w:w="4962" w:type="dxa"/>
          </w:tcPr>
          <w:p w:rsidR="002634B4" w:rsidRPr="009573E2" w:rsidRDefault="002634B4"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 xml:space="preserve">Identify </w:t>
            </w:r>
            <w:r w:rsidR="00DA4ABC" w:rsidRPr="009573E2">
              <w:rPr>
                <w:rFonts w:ascii="Arial" w:hAnsi="Arial" w:cs="Arial"/>
                <w:sz w:val="24"/>
                <w:szCs w:val="24"/>
              </w:rPr>
              <w:t>Individual</w:t>
            </w:r>
            <w:r w:rsidRPr="009573E2">
              <w:rPr>
                <w:rFonts w:ascii="Arial" w:hAnsi="Arial" w:cs="Arial"/>
                <w:sz w:val="24"/>
                <w:szCs w:val="24"/>
              </w:rPr>
              <w:t>s who should be assessed early in</w:t>
            </w:r>
          </w:p>
          <w:p w:rsidR="002634B4" w:rsidRPr="009573E2" w:rsidRDefault="002634B4"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the project work due to their predisposition to</w:t>
            </w:r>
          </w:p>
          <w:p w:rsidR="00311883" w:rsidRPr="009573E2" w:rsidRDefault="002634B4"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stress, anxiety or complexity, or for other factors</w:t>
            </w:r>
          </w:p>
        </w:tc>
        <w:tc>
          <w:tcPr>
            <w:tcW w:w="1134" w:type="dxa"/>
          </w:tcPr>
          <w:p w:rsidR="00311883" w:rsidRPr="009573E2" w:rsidRDefault="00311883"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311883" w:rsidRPr="009573E2" w:rsidRDefault="00311883"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311883" w:rsidRPr="009573E2" w:rsidRDefault="00311883"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17166"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311883" w:rsidRPr="009573E2" w:rsidRDefault="002634B4" w:rsidP="00580315">
            <w:pPr>
              <w:jc w:val="both"/>
              <w:rPr>
                <w:rFonts w:ascii="Arial" w:hAnsi="Arial" w:cs="Arial"/>
                <w:sz w:val="24"/>
                <w:szCs w:val="24"/>
              </w:rPr>
            </w:pPr>
            <w:r w:rsidRPr="009573E2">
              <w:rPr>
                <w:rFonts w:ascii="Arial" w:hAnsi="Arial" w:cs="Arial"/>
                <w:sz w:val="24"/>
                <w:szCs w:val="24"/>
              </w:rPr>
              <w:t>3.8</w:t>
            </w:r>
          </w:p>
        </w:tc>
        <w:tc>
          <w:tcPr>
            <w:tcW w:w="4962" w:type="dxa"/>
          </w:tcPr>
          <w:p w:rsidR="00311883" w:rsidRPr="009573E2" w:rsidRDefault="002634B4"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Consider two-stage Assessments of Service User’s capacity to make decisions about accommodation move where mental capacity is identified to be at issue, Accompanying record of Best Interests decision making process to be made. IMCAS appointed for those lacking family/friends.</w:t>
            </w:r>
          </w:p>
        </w:tc>
        <w:tc>
          <w:tcPr>
            <w:tcW w:w="1134" w:type="dxa"/>
          </w:tcPr>
          <w:p w:rsidR="00311883" w:rsidRPr="009573E2" w:rsidRDefault="00311883"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311883" w:rsidRPr="009573E2" w:rsidRDefault="00311883"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311883" w:rsidRPr="009573E2" w:rsidRDefault="00311883"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2634B4"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2634B4" w:rsidRPr="009573E2" w:rsidRDefault="002634B4" w:rsidP="00580315">
            <w:pPr>
              <w:jc w:val="both"/>
              <w:rPr>
                <w:rFonts w:ascii="Arial" w:hAnsi="Arial" w:cs="Arial"/>
                <w:sz w:val="24"/>
                <w:szCs w:val="24"/>
              </w:rPr>
            </w:pPr>
            <w:r w:rsidRPr="009573E2">
              <w:rPr>
                <w:rFonts w:ascii="Arial" w:hAnsi="Arial" w:cs="Arial"/>
                <w:sz w:val="24"/>
                <w:szCs w:val="24"/>
              </w:rPr>
              <w:t>3.9</w:t>
            </w:r>
          </w:p>
        </w:tc>
        <w:tc>
          <w:tcPr>
            <w:tcW w:w="4962" w:type="dxa"/>
          </w:tcPr>
          <w:p w:rsidR="002634B4" w:rsidRPr="009573E2" w:rsidRDefault="002634B4"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Identify need for generic advocacy to support</w:t>
            </w:r>
          </w:p>
          <w:p w:rsidR="002634B4" w:rsidRPr="009573E2" w:rsidRDefault="002634B4"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gramStart"/>
            <w:r w:rsidRPr="009573E2">
              <w:rPr>
                <w:rFonts w:ascii="Arial" w:hAnsi="Arial" w:cs="Arial"/>
                <w:sz w:val="24"/>
                <w:szCs w:val="24"/>
              </w:rPr>
              <w:t>transfer</w:t>
            </w:r>
            <w:proofErr w:type="gramEnd"/>
            <w:r w:rsidRPr="009573E2">
              <w:rPr>
                <w:rFonts w:ascii="Arial" w:hAnsi="Arial" w:cs="Arial"/>
                <w:sz w:val="24"/>
                <w:szCs w:val="24"/>
              </w:rPr>
              <w:t>.</w:t>
            </w:r>
          </w:p>
        </w:tc>
        <w:tc>
          <w:tcPr>
            <w:tcW w:w="1134" w:type="dxa"/>
          </w:tcPr>
          <w:p w:rsidR="002634B4" w:rsidRPr="009573E2" w:rsidRDefault="002634B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2634B4" w:rsidRPr="009573E2" w:rsidRDefault="002634B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2634B4" w:rsidRPr="009573E2" w:rsidRDefault="002634B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634B4"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2634B4" w:rsidRPr="009573E2" w:rsidRDefault="002634B4" w:rsidP="00580315">
            <w:pPr>
              <w:jc w:val="both"/>
              <w:rPr>
                <w:rFonts w:ascii="Arial" w:hAnsi="Arial" w:cs="Arial"/>
                <w:sz w:val="24"/>
                <w:szCs w:val="24"/>
              </w:rPr>
            </w:pPr>
            <w:r w:rsidRPr="009573E2">
              <w:rPr>
                <w:rFonts w:ascii="Arial" w:hAnsi="Arial" w:cs="Arial"/>
                <w:sz w:val="24"/>
                <w:szCs w:val="24"/>
              </w:rPr>
              <w:t>3.10</w:t>
            </w:r>
          </w:p>
        </w:tc>
        <w:tc>
          <w:tcPr>
            <w:tcW w:w="4962" w:type="dxa"/>
          </w:tcPr>
          <w:p w:rsidR="002634B4" w:rsidRPr="009573E2" w:rsidRDefault="002634B4"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 xml:space="preserve">Identify </w:t>
            </w:r>
            <w:r w:rsidR="00DA4ABC" w:rsidRPr="009573E2">
              <w:rPr>
                <w:rFonts w:ascii="Arial" w:hAnsi="Arial" w:cs="Arial"/>
                <w:sz w:val="24"/>
                <w:szCs w:val="24"/>
              </w:rPr>
              <w:t>Individual</w:t>
            </w:r>
            <w:r w:rsidRPr="009573E2">
              <w:rPr>
                <w:rFonts w:ascii="Arial" w:hAnsi="Arial" w:cs="Arial"/>
                <w:sz w:val="24"/>
                <w:szCs w:val="24"/>
              </w:rPr>
              <w:t>s with active ‘Deprivation of Liberty’ (DOL) authorisations and ensure the provider as Managing Authority refers all those who are DOLS-liable to the City DOLS Team for new assessment on a standard authorisation request or urgent request, depending on the speed of the anticipated move. Contact IMCA and Paid Representatives as appropriate.</w:t>
            </w:r>
          </w:p>
        </w:tc>
        <w:tc>
          <w:tcPr>
            <w:tcW w:w="1134" w:type="dxa"/>
          </w:tcPr>
          <w:p w:rsidR="002634B4" w:rsidRPr="009573E2" w:rsidRDefault="002634B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2634B4" w:rsidRPr="009573E2" w:rsidRDefault="002634B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2634B4" w:rsidRPr="009573E2" w:rsidRDefault="002634B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CF3CEE"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CF3CEE" w:rsidRPr="009573E2" w:rsidRDefault="00CF3CEE" w:rsidP="00580315">
            <w:pPr>
              <w:jc w:val="both"/>
              <w:rPr>
                <w:rFonts w:ascii="Arial" w:hAnsi="Arial" w:cs="Arial"/>
                <w:sz w:val="24"/>
                <w:szCs w:val="24"/>
              </w:rPr>
            </w:pPr>
          </w:p>
        </w:tc>
        <w:tc>
          <w:tcPr>
            <w:tcW w:w="4962" w:type="dxa"/>
          </w:tcPr>
          <w:p w:rsidR="00CF3CEE" w:rsidRPr="009573E2" w:rsidRDefault="00CF3CEE"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Organise and agree how service user records will be securely archived</w:t>
            </w:r>
          </w:p>
        </w:tc>
        <w:tc>
          <w:tcPr>
            <w:tcW w:w="1134" w:type="dxa"/>
          </w:tcPr>
          <w:p w:rsidR="00CF3CEE" w:rsidRPr="009573E2" w:rsidRDefault="00CF3CEE"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CF3CEE" w:rsidRPr="009573E2" w:rsidRDefault="00CF3CEE"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CF3CEE" w:rsidRPr="009573E2" w:rsidRDefault="00CF3CEE"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634B4"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2634B4" w:rsidRPr="009573E2" w:rsidRDefault="002634B4" w:rsidP="00580315">
            <w:pPr>
              <w:jc w:val="both"/>
              <w:rPr>
                <w:rFonts w:ascii="Arial" w:hAnsi="Arial" w:cs="Arial"/>
                <w:sz w:val="24"/>
                <w:szCs w:val="24"/>
              </w:rPr>
            </w:pPr>
            <w:r w:rsidRPr="009573E2">
              <w:rPr>
                <w:rFonts w:ascii="Arial" w:hAnsi="Arial" w:cs="Arial"/>
                <w:sz w:val="24"/>
                <w:szCs w:val="24"/>
              </w:rPr>
              <w:t>3.11</w:t>
            </w:r>
          </w:p>
        </w:tc>
        <w:tc>
          <w:tcPr>
            <w:tcW w:w="4962" w:type="dxa"/>
          </w:tcPr>
          <w:p w:rsidR="002634B4" w:rsidRPr="009573E2" w:rsidRDefault="002634B4"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Identify Service Users with ‘Health and Welfare</w:t>
            </w:r>
          </w:p>
          <w:p w:rsidR="002634B4" w:rsidRPr="009573E2" w:rsidRDefault="002634B4"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Deputies’, and those with ‘Lasting Powers of</w:t>
            </w:r>
          </w:p>
          <w:p w:rsidR="002634B4" w:rsidRPr="009573E2" w:rsidRDefault="002634B4"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Attorney’ for Health and Welfare decisions, and</w:t>
            </w:r>
          </w:p>
          <w:p w:rsidR="002634B4" w:rsidRPr="009573E2" w:rsidRDefault="002634B4"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roofErr w:type="gramStart"/>
            <w:r w:rsidRPr="009573E2">
              <w:rPr>
                <w:rFonts w:ascii="Arial" w:hAnsi="Arial" w:cs="Arial"/>
                <w:sz w:val="24"/>
                <w:szCs w:val="24"/>
              </w:rPr>
              <w:t>ensure</w:t>
            </w:r>
            <w:proofErr w:type="gramEnd"/>
            <w:r w:rsidRPr="009573E2">
              <w:rPr>
                <w:rFonts w:ascii="Arial" w:hAnsi="Arial" w:cs="Arial"/>
                <w:sz w:val="24"/>
                <w:szCs w:val="24"/>
              </w:rPr>
              <w:t xml:space="preserve"> contact is made with the relevant parties.</w:t>
            </w:r>
          </w:p>
        </w:tc>
        <w:tc>
          <w:tcPr>
            <w:tcW w:w="1134" w:type="dxa"/>
          </w:tcPr>
          <w:p w:rsidR="002634B4" w:rsidRPr="009573E2" w:rsidRDefault="002634B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2634B4" w:rsidRPr="009573E2" w:rsidRDefault="002634B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2634B4" w:rsidRPr="009573E2" w:rsidRDefault="002634B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2634B4"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2634B4" w:rsidRPr="009573E2" w:rsidRDefault="002634B4" w:rsidP="00580315">
            <w:pPr>
              <w:jc w:val="both"/>
              <w:rPr>
                <w:rFonts w:ascii="Arial" w:hAnsi="Arial" w:cs="Arial"/>
                <w:sz w:val="24"/>
                <w:szCs w:val="24"/>
              </w:rPr>
            </w:pPr>
            <w:r w:rsidRPr="009573E2">
              <w:rPr>
                <w:rFonts w:ascii="Arial" w:hAnsi="Arial" w:cs="Arial"/>
                <w:sz w:val="24"/>
                <w:szCs w:val="24"/>
              </w:rPr>
              <w:t>4</w:t>
            </w:r>
          </w:p>
        </w:tc>
        <w:tc>
          <w:tcPr>
            <w:tcW w:w="4962" w:type="dxa"/>
          </w:tcPr>
          <w:p w:rsidR="002634B4" w:rsidRPr="009573E2" w:rsidRDefault="002634B4"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573E2">
              <w:rPr>
                <w:rFonts w:ascii="Arial" w:hAnsi="Arial" w:cs="Arial"/>
                <w:b/>
                <w:sz w:val="24"/>
                <w:szCs w:val="24"/>
              </w:rPr>
              <w:t>Financial Responsibilities</w:t>
            </w:r>
          </w:p>
        </w:tc>
        <w:tc>
          <w:tcPr>
            <w:tcW w:w="1134" w:type="dxa"/>
          </w:tcPr>
          <w:p w:rsidR="002634B4" w:rsidRPr="009573E2" w:rsidRDefault="002634B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2634B4" w:rsidRPr="009573E2" w:rsidRDefault="002634B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2634B4" w:rsidRPr="009573E2" w:rsidRDefault="002634B4"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634B4"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2634B4" w:rsidRPr="009573E2" w:rsidRDefault="001252E6" w:rsidP="00580315">
            <w:pPr>
              <w:jc w:val="both"/>
              <w:rPr>
                <w:rFonts w:ascii="Arial" w:hAnsi="Arial" w:cs="Arial"/>
                <w:sz w:val="24"/>
                <w:szCs w:val="24"/>
              </w:rPr>
            </w:pPr>
            <w:r w:rsidRPr="009573E2">
              <w:rPr>
                <w:rFonts w:ascii="Arial" w:hAnsi="Arial" w:cs="Arial"/>
                <w:sz w:val="24"/>
                <w:szCs w:val="24"/>
              </w:rPr>
              <w:t>4.1</w:t>
            </w:r>
          </w:p>
        </w:tc>
        <w:tc>
          <w:tcPr>
            <w:tcW w:w="4962" w:type="dxa"/>
          </w:tcPr>
          <w:p w:rsidR="001252E6" w:rsidRPr="009573E2" w:rsidRDefault="001252E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Ensure managers have the ability to commit all</w:t>
            </w:r>
          </w:p>
          <w:p w:rsidR="002634B4" w:rsidRPr="009573E2" w:rsidRDefault="001252E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resources to the fai</w:t>
            </w:r>
            <w:r w:rsidR="00FB3003" w:rsidRPr="009573E2">
              <w:rPr>
                <w:rFonts w:ascii="Arial" w:hAnsi="Arial" w:cs="Arial"/>
                <w:sz w:val="24"/>
                <w:szCs w:val="24"/>
              </w:rPr>
              <w:t xml:space="preserve">lure process including financial </w:t>
            </w:r>
            <w:r w:rsidRPr="009573E2">
              <w:rPr>
                <w:rFonts w:ascii="Arial" w:hAnsi="Arial" w:cs="Arial"/>
                <w:sz w:val="24"/>
                <w:szCs w:val="24"/>
              </w:rPr>
              <w:t>as well as staffing</w:t>
            </w:r>
          </w:p>
        </w:tc>
        <w:tc>
          <w:tcPr>
            <w:tcW w:w="1134" w:type="dxa"/>
          </w:tcPr>
          <w:p w:rsidR="002634B4" w:rsidRPr="009573E2" w:rsidRDefault="002634B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2634B4" w:rsidRPr="009573E2" w:rsidRDefault="002634B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2634B4" w:rsidRPr="009573E2" w:rsidRDefault="002634B4"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1252E6"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1252E6" w:rsidRPr="009573E2" w:rsidRDefault="001252E6" w:rsidP="00580315">
            <w:pPr>
              <w:jc w:val="both"/>
              <w:rPr>
                <w:rFonts w:ascii="Arial" w:hAnsi="Arial" w:cs="Arial"/>
                <w:sz w:val="24"/>
                <w:szCs w:val="24"/>
              </w:rPr>
            </w:pPr>
            <w:r w:rsidRPr="009573E2">
              <w:rPr>
                <w:rFonts w:ascii="Arial" w:hAnsi="Arial" w:cs="Arial"/>
                <w:sz w:val="24"/>
                <w:szCs w:val="24"/>
              </w:rPr>
              <w:t>4.2</w:t>
            </w:r>
          </w:p>
        </w:tc>
        <w:tc>
          <w:tcPr>
            <w:tcW w:w="4962" w:type="dxa"/>
          </w:tcPr>
          <w:p w:rsidR="001252E6" w:rsidRPr="009573E2" w:rsidRDefault="001252E6"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Any Out of County funded Service Users? Make</w:t>
            </w:r>
          </w:p>
          <w:p w:rsidR="001252E6" w:rsidRPr="009573E2" w:rsidRDefault="001252E6"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external commissioners aware of situation, and</w:t>
            </w:r>
          </w:p>
          <w:p w:rsidR="001252E6" w:rsidRPr="009573E2" w:rsidRDefault="001252E6"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confirm whether they wish the Steering Group to</w:t>
            </w:r>
          </w:p>
          <w:p w:rsidR="001252E6" w:rsidRPr="009573E2" w:rsidRDefault="001252E6"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act on their behalf to relocate Service Users</w:t>
            </w:r>
          </w:p>
        </w:tc>
        <w:tc>
          <w:tcPr>
            <w:tcW w:w="1134" w:type="dxa"/>
          </w:tcPr>
          <w:p w:rsidR="001252E6" w:rsidRPr="009573E2" w:rsidRDefault="001252E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1252E6" w:rsidRPr="009573E2" w:rsidRDefault="001252E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1252E6" w:rsidRPr="009573E2" w:rsidRDefault="001252E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1252E6"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1252E6" w:rsidRPr="009573E2" w:rsidRDefault="001252E6" w:rsidP="00580315">
            <w:pPr>
              <w:jc w:val="both"/>
              <w:rPr>
                <w:rFonts w:ascii="Arial" w:hAnsi="Arial" w:cs="Arial"/>
                <w:sz w:val="24"/>
                <w:szCs w:val="24"/>
              </w:rPr>
            </w:pPr>
            <w:r w:rsidRPr="009573E2">
              <w:rPr>
                <w:rFonts w:ascii="Arial" w:hAnsi="Arial" w:cs="Arial"/>
                <w:sz w:val="24"/>
                <w:szCs w:val="24"/>
              </w:rPr>
              <w:t>4.3</w:t>
            </w:r>
          </w:p>
        </w:tc>
        <w:tc>
          <w:tcPr>
            <w:tcW w:w="4962" w:type="dxa"/>
          </w:tcPr>
          <w:p w:rsidR="001252E6" w:rsidRPr="009573E2" w:rsidRDefault="001252E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Identify NCC-funded residents, and identify any</w:t>
            </w:r>
          </w:p>
          <w:p w:rsidR="001252E6" w:rsidRPr="009573E2" w:rsidRDefault="001252E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Section 117 MHA funded residents in particular.</w:t>
            </w:r>
          </w:p>
        </w:tc>
        <w:tc>
          <w:tcPr>
            <w:tcW w:w="1134" w:type="dxa"/>
          </w:tcPr>
          <w:p w:rsidR="001252E6" w:rsidRPr="009573E2" w:rsidRDefault="001252E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1252E6" w:rsidRPr="009573E2" w:rsidRDefault="001252E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1252E6" w:rsidRPr="009573E2" w:rsidRDefault="001252E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1252E6"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1252E6" w:rsidRPr="009573E2" w:rsidRDefault="001252E6" w:rsidP="00580315">
            <w:pPr>
              <w:jc w:val="both"/>
              <w:rPr>
                <w:rFonts w:ascii="Arial" w:hAnsi="Arial" w:cs="Arial"/>
                <w:sz w:val="24"/>
                <w:szCs w:val="24"/>
              </w:rPr>
            </w:pPr>
            <w:r w:rsidRPr="009573E2">
              <w:rPr>
                <w:rFonts w:ascii="Arial" w:hAnsi="Arial" w:cs="Arial"/>
                <w:sz w:val="24"/>
                <w:szCs w:val="24"/>
              </w:rPr>
              <w:t>4.4</w:t>
            </w:r>
          </w:p>
        </w:tc>
        <w:tc>
          <w:tcPr>
            <w:tcW w:w="4962" w:type="dxa"/>
          </w:tcPr>
          <w:p w:rsidR="001252E6" w:rsidRPr="009573E2" w:rsidRDefault="001252E6"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Identify CCG/NHS-funded residents</w:t>
            </w:r>
          </w:p>
        </w:tc>
        <w:tc>
          <w:tcPr>
            <w:tcW w:w="1134" w:type="dxa"/>
          </w:tcPr>
          <w:p w:rsidR="001252E6" w:rsidRPr="009573E2" w:rsidRDefault="001252E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1252E6" w:rsidRPr="009573E2" w:rsidRDefault="001252E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1252E6" w:rsidRPr="009573E2" w:rsidRDefault="001252E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1252E6"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1252E6" w:rsidRPr="009573E2" w:rsidRDefault="001252E6" w:rsidP="00580315">
            <w:pPr>
              <w:jc w:val="both"/>
              <w:rPr>
                <w:rFonts w:ascii="Arial" w:hAnsi="Arial" w:cs="Arial"/>
                <w:sz w:val="24"/>
                <w:szCs w:val="24"/>
              </w:rPr>
            </w:pPr>
            <w:r w:rsidRPr="009573E2">
              <w:rPr>
                <w:rFonts w:ascii="Arial" w:hAnsi="Arial" w:cs="Arial"/>
                <w:sz w:val="24"/>
                <w:szCs w:val="24"/>
              </w:rPr>
              <w:t>4.5</w:t>
            </w:r>
          </w:p>
        </w:tc>
        <w:tc>
          <w:tcPr>
            <w:tcW w:w="4962" w:type="dxa"/>
          </w:tcPr>
          <w:p w:rsidR="001252E6" w:rsidRPr="009573E2" w:rsidRDefault="001252E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Identify whether there are any private self-funded</w:t>
            </w:r>
          </w:p>
          <w:p w:rsidR="001252E6" w:rsidRPr="009573E2" w:rsidRDefault="001252E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Service Users and who will take responsibility fo</w:t>
            </w:r>
            <w:r w:rsidR="00FB3003" w:rsidRPr="009573E2">
              <w:rPr>
                <w:rFonts w:ascii="Arial" w:hAnsi="Arial" w:cs="Arial"/>
                <w:sz w:val="24"/>
                <w:szCs w:val="24"/>
              </w:rPr>
              <w:t xml:space="preserve">r </w:t>
            </w:r>
            <w:r w:rsidRPr="009573E2">
              <w:rPr>
                <w:rFonts w:ascii="Arial" w:hAnsi="Arial" w:cs="Arial"/>
                <w:sz w:val="24"/>
                <w:szCs w:val="24"/>
              </w:rPr>
              <w:t>their care. Check capacity and their</w:t>
            </w:r>
          </w:p>
          <w:p w:rsidR="001252E6" w:rsidRPr="009573E2" w:rsidRDefault="001252E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 xml:space="preserve">representation </w:t>
            </w:r>
            <w:r w:rsidRPr="009573E2">
              <w:rPr>
                <w:rFonts w:ascii="Arial" w:hAnsi="Arial" w:cs="Arial"/>
                <w:i/>
                <w:iCs/>
                <w:sz w:val="24"/>
                <w:szCs w:val="24"/>
              </w:rPr>
              <w:t>(see 3.8. above)</w:t>
            </w:r>
          </w:p>
        </w:tc>
        <w:tc>
          <w:tcPr>
            <w:tcW w:w="1134" w:type="dxa"/>
          </w:tcPr>
          <w:p w:rsidR="001252E6" w:rsidRPr="009573E2" w:rsidRDefault="001252E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1252E6" w:rsidRPr="009573E2" w:rsidRDefault="001252E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1252E6" w:rsidRPr="009573E2" w:rsidRDefault="001252E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1252E6"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1252E6" w:rsidRPr="009573E2" w:rsidRDefault="001252E6" w:rsidP="00580315">
            <w:pPr>
              <w:jc w:val="both"/>
              <w:rPr>
                <w:rFonts w:ascii="Arial" w:hAnsi="Arial" w:cs="Arial"/>
                <w:sz w:val="24"/>
                <w:szCs w:val="24"/>
              </w:rPr>
            </w:pPr>
            <w:r w:rsidRPr="009573E2">
              <w:rPr>
                <w:rFonts w:ascii="Arial" w:hAnsi="Arial" w:cs="Arial"/>
                <w:sz w:val="24"/>
                <w:szCs w:val="24"/>
              </w:rPr>
              <w:t>4.6</w:t>
            </w:r>
          </w:p>
        </w:tc>
        <w:tc>
          <w:tcPr>
            <w:tcW w:w="4962" w:type="dxa"/>
          </w:tcPr>
          <w:p w:rsidR="001252E6" w:rsidRPr="009573E2" w:rsidRDefault="001252E6"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Identify any remaining Service Users who are</w:t>
            </w:r>
          </w:p>
          <w:p w:rsidR="001252E6" w:rsidRPr="009573E2" w:rsidRDefault="001252E6"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funded by the Department of Work and Pensions</w:t>
            </w:r>
            <w:r w:rsidR="00DA4ABC" w:rsidRPr="009573E2">
              <w:rPr>
                <w:rFonts w:ascii="Arial" w:hAnsi="Arial" w:cs="Arial"/>
                <w:sz w:val="24"/>
                <w:szCs w:val="24"/>
              </w:rPr>
              <w:t xml:space="preserve"> </w:t>
            </w:r>
            <w:r w:rsidRPr="009573E2">
              <w:rPr>
                <w:rFonts w:ascii="Arial" w:hAnsi="Arial" w:cs="Arial"/>
                <w:sz w:val="24"/>
                <w:szCs w:val="24"/>
              </w:rPr>
              <w:t>or have ‘Preserved Rights’</w:t>
            </w:r>
          </w:p>
        </w:tc>
        <w:tc>
          <w:tcPr>
            <w:tcW w:w="1134" w:type="dxa"/>
          </w:tcPr>
          <w:p w:rsidR="001252E6" w:rsidRPr="009573E2" w:rsidRDefault="001252E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1252E6" w:rsidRPr="009573E2" w:rsidRDefault="001252E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1252E6" w:rsidRPr="009573E2" w:rsidRDefault="001252E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17166"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1252E6" w:rsidRPr="009573E2" w:rsidRDefault="00517166" w:rsidP="00580315">
            <w:pPr>
              <w:jc w:val="both"/>
              <w:rPr>
                <w:rFonts w:ascii="Arial" w:hAnsi="Arial" w:cs="Arial"/>
                <w:sz w:val="24"/>
                <w:szCs w:val="24"/>
              </w:rPr>
            </w:pPr>
            <w:r w:rsidRPr="009573E2">
              <w:rPr>
                <w:rFonts w:ascii="Arial" w:hAnsi="Arial" w:cs="Arial"/>
                <w:sz w:val="24"/>
                <w:szCs w:val="24"/>
              </w:rPr>
              <w:t>4.7</w:t>
            </w:r>
          </w:p>
        </w:tc>
        <w:tc>
          <w:tcPr>
            <w:tcW w:w="4962" w:type="dxa"/>
          </w:tcPr>
          <w:p w:rsidR="001252E6" w:rsidRPr="009573E2" w:rsidRDefault="0051716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 xml:space="preserve">Check current </w:t>
            </w:r>
            <w:r w:rsidR="00FB3003" w:rsidRPr="009573E2">
              <w:rPr>
                <w:rFonts w:ascii="Arial" w:hAnsi="Arial" w:cs="Arial"/>
                <w:sz w:val="24"/>
                <w:szCs w:val="24"/>
              </w:rPr>
              <w:t>f</w:t>
            </w:r>
            <w:r w:rsidRPr="009573E2">
              <w:rPr>
                <w:rFonts w:ascii="Arial" w:hAnsi="Arial" w:cs="Arial"/>
                <w:sz w:val="24"/>
                <w:szCs w:val="24"/>
              </w:rPr>
              <w:t xml:space="preserve">ee level being paid – will the transfer cost be the same fee level? </w:t>
            </w:r>
          </w:p>
        </w:tc>
        <w:tc>
          <w:tcPr>
            <w:tcW w:w="1134" w:type="dxa"/>
          </w:tcPr>
          <w:p w:rsidR="001252E6" w:rsidRPr="009573E2" w:rsidRDefault="001252E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1252E6" w:rsidRPr="009573E2" w:rsidRDefault="001252E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1252E6" w:rsidRPr="009573E2" w:rsidRDefault="001252E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1252E6"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1252E6" w:rsidRPr="009573E2" w:rsidRDefault="00517166" w:rsidP="00580315">
            <w:pPr>
              <w:jc w:val="both"/>
              <w:rPr>
                <w:rFonts w:ascii="Arial" w:hAnsi="Arial" w:cs="Arial"/>
                <w:sz w:val="24"/>
                <w:szCs w:val="24"/>
              </w:rPr>
            </w:pPr>
            <w:r w:rsidRPr="009573E2">
              <w:rPr>
                <w:rFonts w:ascii="Arial" w:hAnsi="Arial" w:cs="Arial"/>
                <w:sz w:val="24"/>
                <w:szCs w:val="24"/>
              </w:rPr>
              <w:t>4.8</w:t>
            </w:r>
          </w:p>
        </w:tc>
        <w:tc>
          <w:tcPr>
            <w:tcW w:w="4962" w:type="dxa"/>
          </w:tcPr>
          <w:p w:rsidR="001252E6" w:rsidRPr="009573E2" w:rsidRDefault="00517166"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Investigate cost of potential new provision</w:t>
            </w:r>
          </w:p>
        </w:tc>
        <w:tc>
          <w:tcPr>
            <w:tcW w:w="1134" w:type="dxa"/>
          </w:tcPr>
          <w:p w:rsidR="001252E6" w:rsidRPr="009573E2" w:rsidRDefault="001252E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1252E6" w:rsidRPr="009573E2" w:rsidRDefault="001252E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1252E6" w:rsidRPr="009573E2" w:rsidRDefault="001252E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1252E6"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1252E6" w:rsidRPr="009573E2" w:rsidRDefault="00517166" w:rsidP="00580315">
            <w:pPr>
              <w:jc w:val="both"/>
              <w:rPr>
                <w:rFonts w:ascii="Arial" w:hAnsi="Arial" w:cs="Arial"/>
                <w:sz w:val="24"/>
                <w:szCs w:val="24"/>
              </w:rPr>
            </w:pPr>
            <w:r w:rsidRPr="009573E2">
              <w:rPr>
                <w:rFonts w:ascii="Arial" w:hAnsi="Arial" w:cs="Arial"/>
                <w:sz w:val="24"/>
                <w:szCs w:val="24"/>
              </w:rPr>
              <w:t>4.9</w:t>
            </w:r>
          </w:p>
        </w:tc>
        <w:tc>
          <w:tcPr>
            <w:tcW w:w="4962" w:type="dxa"/>
          </w:tcPr>
          <w:p w:rsidR="00517166" w:rsidRPr="009573E2" w:rsidRDefault="0051716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Take a legal view and response, on the period of</w:t>
            </w:r>
          </w:p>
          <w:p w:rsidR="001252E6" w:rsidRPr="009573E2" w:rsidRDefault="0051716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contract payment/termination issues etc</w:t>
            </w:r>
          </w:p>
        </w:tc>
        <w:tc>
          <w:tcPr>
            <w:tcW w:w="1134" w:type="dxa"/>
          </w:tcPr>
          <w:p w:rsidR="001252E6" w:rsidRPr="009573E2" w:rsidRDefault="001252E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1252E6" w:rsidRPr="009573E2" w:rsidRDefault="001252E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1252E6" w:rsidRPr="009573E2" w:rsidRDefault="001252E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1252E6"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1252E6" w:rsidRPr="009573E2" w:rsidRDefault="00517166" w:rsidP="00580315">
            <w:pPr>
              <w:jc w:val="both"/>
              <w:rPr>
                <w:rFonts w:ascii="Arial" w:hAnsi="Arial" w:cs="Arial"/>
                <w:sz w:val="24"/>
                <w:szCs w:val="24"/>
              </w:rPr>
            </w:pPr>
            <w:r w:rsidRPr="009573E2">
              <w:rPr>
                <w:rFonts w:ascii="Arial" w:hAnsi="Arial" w:cs="Arial"/>
                <w:sz w:val="24"/>
                <w:szCs w:val="24"/>
              </w:rPr>
              <w:t>4.10</w:t>
            </w:r>
          </w:p>
        </w:tc>
        <w:tc>
          <w:tcPr>
            <w:tcW w:w="4962" w:type="dxa"/>
          </w:tcPr>
          <w:p w:rsidR="001252E6" w:rsidRPr="009573E2" w:rsidRDefault="00517166"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Consider issues such as petty cash etc</w:t>
            </w:r>
          </w:p>
        </w:tc>
        <w:tc>
          <w:tcPr>
            <w:tcW w:w="1134" w:type="dxa"/>
          </w:tcPr>
          <w:p w:rsidR="001252E6" w:rsidRPr="009573E2" w:rsidRDefault="001252E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1252E6" w:rsidRPr="009573E2" w:rsidRDefault="001252E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1252E6" w:rsidRPr="009573E2" w:rsidRDefault="001252E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17166"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517166" w:rsidRPr="009573E2" w:rsidRDefault="00517166" w:rsidP="00580315">
            <w:pPr>
              <w:jc w:val="both"/>
              <w:rPr>
                <w:rFonts w:ascii="Arial" w:hAnsi="Arial" w:cs="Arial"/>
                <w:sz w:val="24"/>
                <w:szCs w:val="24"/>
              </w:rPr>
            </w:pPr>
            <w:r w:rsidRPr="009573E2">
              <w:rPr>
                <w:rFonts w:ascii="Arial" w:hAnsi="Arial" w:cs="Arial"/>
                <w:sz w:val="24"/>
                <w:szCs w:val="24"/>
              </w:rPr>
              <w:t>4.11</w:t>
            </w:r>
          </w:p>
        </w:tc>
        <w:tc>
          <w:tcPr>
            <w:tcW w:w="4962" w:type="dxa"/>
          </w:tcPr>
          <w:p w:rsidR="00517166" w:rsidRPr="009573E2" w:rsidRDefault="0051716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 xml:space="preserve">Identify </w:t>
            </w:r>
            <w:r w:rsidR="00DA4ABC" w:rsidRPr="009573E2">
              <w:rPr>
                <w:rFonts w:ascii="Arial" w:hAnsi="Arial" w:cs="Arial"/>
                <w:sz w:val="24"/>
                <w:szCs w:val="24"/>
              </w:rPr>
              <w:t>Individual</w:t>
            </w:r>
            <w:r w:rsidRPr="009573E2">
              <w:rPr>
                <w:rFonts w:ascii="Arial" w:hAnsi="Arial" w:cs="Arial"/>
                <w:sz w:val="24"/>
                <w:szCs w:val="24"/>
              </w:rPr>
              <w:t>s with Deputyship in relation to</w:t>
            </w:r>
          </w:p>
          <w:p w:rsidR="00517166" w:rsidRPr="009573E2" w:rsidRDefault="0051716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financial affairs, all Enduring Powers of Attorney</w:t>
            </w:r>
          </w:p>
          <w:p w:rsidR="00517166" w:rsidRPr="009573E2" w:rsidRDefault="0051716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and all those with Lasting Powers of Attorney for</w:t>
            </w:r>
          </w:p>
          <w:p w:rsidR="00517166" w:rsidRPr="009573E2" w:rsidRDefault="0051716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Property &amp; Affairs. Contact relevant parties and</w:t>
            </w:r>
          </w:p>
          <w:p w:rsidR="00517166" w:rsidRPr="009573E2" w:rsidRDefault="0051716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ensure records of their involvement are made,</w:t>
            </w:r>
          </w:p>
          <w:p w:rsidR="00517166" w:rsidRPr="009573E2" w:rsidRDefault="0051716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roofErr w:type="gramStart"/>
            <w:r w:rsidRPr="009573E2">
              <w:rPr>
                <w:rFonts w:ascii="Arial" w:hAnsi="Arial" w:cs="Arial"/>
                <w:sz w:val="24"/>
                <w:szCs w:val="24"/>
              </w:rPr>
              <w:t>particularly</w:t>
            </w:r>
            <w:proofErr w:type="gramEnd"/>
            <w:r w:rsidRPr="009573E2">
              <w:rPr>
                <w:rFonts w:ascii="Arial" w:hAnsi="Arial" w:cs="Arial"/>
                <w:sz w:val="24"/>
                <w:szCs w:val="24"/>
              </w:rPr>
              <w:t xml:space="preserve"> in relation to any changed cost to new placements.</w:t>
            </w:r>
          </w:p>
        </w:tc>
        <w:tc>
          <w:tcPr>
            <w:tcW w:w="1134" w:type="dxa"/>
          </w:tcPr>
          <w:p w:rsidR="00517166" w:rsidRPr="009573E2" w:rsidRDefault="0051716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517166" w:rsidRPr="009573E2" w:rsidRDefault="0051716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517166" w:rsidRPr="009573E2" w:rsidRDefault="0051716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517166"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517166" w:rsidRPr="009573E2" w:rsidRDefault="00517166" w:rsidP="00580315">
            <w:pPr>
              <w:jc w:val="both"/>
              <w:rPr>
                <w:rFonts w:ascii="Arial" w:hAnsi="Arial" w:cs="Arial"/>
                <w:sz w:val="24"/>
                <w:szCs w:val="24"/>
              </w:rPr>
            </w:pPr>
            <w:r w:rsidRPr="009573E2">
              <w:rPr>
                <w:rFonts w:ascii="Arial" w:hAnsi="Arial" w:cs="Arial"/>
                <w:sz w:val="24"/>
                <w:szCs w:val="24"/>
              </w:rPr>
              <w:t>4.12</w:t>
            </w:r>
          </w:p>
        </w:tc>
        <w:tc>
          <w:tcPr>
            <w:tcW w:w="4962" w:type="dxa"/>
          </w:tcPr>
          <w:p w:rsidR="00517166" w:rsidRPr="009573E2" w:rsidRDefault="00517166"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Agree the process for authorisations. Set a panel date if required for those where a change in need has been identified.</w:t>
            </w:r>
          </w:p>
        </w:tc>
        <w:tc>
          <w:tcPr>
            <w:tcW w:w="1134" w:type="dxa"/>
          </w:tcPr>
          <w:p w:rsidR="00517166" w:rsidRPr="009573E2" w:rsidRDefault="0051716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517166" w:rsidRPr="009573E2" w:rsidRDefault="0051716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517166" w:rsidRPr="009573E2" w:rsidRDefault="0051716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17166"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517166" w:rsidRPr="009573E2" w:rsidRDefault="00517166" w:rsidP="00580315">
            <w:pPr>
              <w:jc w:val="both"/>
              <w:rPr>
                <w:rFonts w:ascii="Arial" w:hAnsi="Arial" w:cs="Arial"/>
                <w:sz w:val="24"/>
                <w:szCs w:val="24"/>
              </w:rPr>
            </w:pPr>
            <w:r w:rsidRPr="009573E2">
              <w:rPr>
                <w:rFonts w:ascii="Arial" w:hAnsi="Arial" w:cs="Arial"/>
                <w:sz w:val="24"/>
                <w:szCs w:val="24"/>
              </w:rPr>
              <w:t>5</w:t>
            </w:r>
          </w:p>
        </w:tc>
        <w:tc>
          <w:tcPr>
            <w:tcW w:w="4962" w:type="dxa"/>
          </w:tcPr>
          <w:p w:rsidR="00517166" w:rsidRPr="009573E2" w:rsidRDefault="0051716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Carers and ‘Significant Others’</w:t>
            </w:r>
          </w:p>
        </w:tc>
        <w:tc>
          <w:tcPr>
            <w:tcW w:w="1134" w:type="dxa"/>
          </w:tcPr>
          <w:p w:rsidR="00517166" w:rsidRPr="009573E2" w:rsidRDefault="0051716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517166" w:rsidRPr="009573E2" w:rsidRDefault="0051716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517166" w:rsidRPr="009573E2" w:rsidRDefault="0051716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517166"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517166" w:rsidRPr="009573E2" w:rsidRDefault="000830D6" w:rsidP="00580315">
            <w:pPr>
              <w:jc w:val="both"/>
              <w:rPr>
                <w:rFonts w:ascii="Arial" w:hAnsi="Arial" w:cs="Arial"/>
                <w:sz w:val="24"/>
                <w:szCs w:val="24"/>
              </w:rPr>
            </w:pPr>
            <w:r w:rsidRPr="009573E2">
              <w:rPr>
                <w:rFonts w:ascii="Arial" w:hAnsi="Arial" w:cs="Arial"/>
                <w:sz w:val="24"/>
                <w:szCs w:val="24"/>
              </w:rPr>
              <w:t>5.1</w:t>
            </w:r>
          </w:p>
        </w:tc>
        <w:tc>
          <w:tcPr>
            <w:tcW w:w="4962" w:type="dxa"/>
          </w:tcPr>
          <w:p w:rsidR="000830D6" w:rsidRPr="009573E2" w:rsidRDefault="000830D6"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Ascertain the list of names, addresses and</w:t>
            </w:r>
          </w:p>
          <w:p w:rsidR="00517166" w:rsidRPr="009573E2" w:rsidRDefault="000830D6"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gramStart"/>
            <w:r w:rsidRPr="009573E2">
              <w:rPr>
                <w:rFonts w:ascii="Arial" w:hAnsi="Arial" w:cs="Arial"/>
                <w:sz w:val="24"/>
                <w:szCs w:val="24"/>
              </w:rPr>
              <w:t>telephone</w:t>
            </w:r>
            <w:proofErr w:type="gramEnd"/>
            <w:r w:rsidRPr="009573E2">
              <w:rPr>
                <w:rFonts w:ascii="Arial" w:hAnsi="Arial" w:cs="Arial"/>
                <w:sz w:val="24"/>
                <w:szCs w:val="24"/>
              </w:rPr>
              <w:t xml:space="preserve"> numbers</w:t>
            </w:r>
            <w:r w:rsidR="00FB3003" w:rsidRPr="009573E2">
              <w:rPr>
                <w:rFonts w:ascii="Arial" w:hAnsi="Arial" w:cs="Arial"/>
                <w:sz w:val="24"/>
                <w:szCs w:val="24"/>
              </w:rPr>
              <w:t>.</w:t>
            </w:r>
          </w:p>
        </w:tc>
        <w:tc>
          <w:tcPr>
            <w:tcW w:w="1134" w:type="dxa"/>
          </w:tcPr>
          <w:p w:rsidR="00517166" w:rsidRPr="009573E2" w:rsidRDefault="0051716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517166" w:rsidRPr="009573E2" w:rsidRDefault="0051716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517166" w:rsidRPr="009573E2" w:rsidRDefault="0051716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830D6"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0830D6" w:rsidRPr="009573E2" w:rsidRDefault="000830D6" w:rsidP="00580315">
            <w:pPr>
              <w:jc w:val="both"/>
              <w:rPr>
                <w:rFonts w:ascii="Arial" w:hAnsi="Arial" w:cs="Arial"/>
                <w:sz w:val="24"/>
                <w:szCs w:val="24"/>
              </w:rPr>
            </w:pPr>
            <w:r w:rsidRPr="009573E2">
              <w:rPr>
                <w:rFonts w:ascii="Arial" w:hAnsi="Arial" w:cs="Arial"/>
                <w:sz w:val="24"/>
                <w:szCs w:val="24"/>
              </w:rPr>
              <w:t>5.2</w:t>
            </w:r>
          </w:p>
        </w:tc>
        <w:tc>
          <w:tcPr>
            <w:tcW w:w="4962" w:type="dxa"/>
          </w:tcPr>
          <w:p w:rsidR="000830D6" w:rsidRPr="009573E2" w:rsidRDefault="000830D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Identify Carers who may themselves have special factors to consider – own health, Out of County etc</w:t>
            </w:r>
            <w:r w:rsidR="00FB3003" w:rsidRPr="009573E2">
              <w:rPr>
                <w:rFonts w:ascii="Arial" w:hAnsi="Arial" w:cs="Arial"/>
                <w:sz w:val="24"/>
                <w:szCs w:val="24"/>
              </w:rPr>
              <w:t>.</w:t>
            </w:r>
          </w:p>
        </w:tc>
        <w:tc>
          <w:tcPr>
            <w:tcW w:w="1134" w:type="dxa"/>
          </w:tcPr>
          <w:p w:rsidR="000830D6" w:rsidRPr="009573E2" w:rsidRDefault="000830D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0830D6" w:rsidRPr="009573E2" w:rsidRDefault="000830D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0830D6" w:rsidRPr="009573E2" w:rsidRDefault="000830D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0830D6"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0830D6" w:rsidRPr="009573E2" w:rsidRDefault="000830D6" w:rsidP="00580315">
            <w:pPr>
              <w:jc w:val="both"/>
              <w:rPr>
                <w:rFonts w:ascii="Arial" w:hAnsi="Arial" w:cs="Arial"/>
                <w:sz w:val="24"/>
                <w:szCs w:val="24"/>
              </w:rPr>
            </w:pPr>
            <w:r w:rsidRPr="009573E2">
              <w:rPr>
                <w:rFonts w:ascii="Arial" w:hAnsi="Arial" w:cs="Arial"/>
                <w:sz w:val="24"/>
                <w:szCs w:val="24"/>
              </w:rPr>
              <w:t>5.3</w:t>
            </w:r>
          </w:p>
        </w:tc>
        <w:tc>
          <w:tcPr>
            <w:tcW w:w="4962" w:type="dxa"/>
          </w:tcPr>
          <w:p w:rsidR="000830D6" w:rsidRPr="009573E2" w:rsidRDefault="000830D6"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Seek fullest involvement of relatives/’significant</w:t>
            </w:r>
          </w:p>
          <w:p w:rsidR="000830D6" w:rsidRPr="009573E2" w:rsidRDefault="000830D6"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gramStart"/>
            <w:r w:rsidRPr="009573E2">
              <w:rPr>
                <w:rFonts w:ascii="Arial" w:hAnsi="Arial" w:cs="Arial"/>
                <w:sz w:val="24"/>
                <w:szCs w:val="24"/>
              </w:rPr>
              <w:t>others</w:t>
            </w:r>
            <w:proofErr w:type="gramEnd"/>
            <w:r w:rsidRPr="009573E2">
              <w:rPr>
                <w:rFonts w:ascii="Arial" w:hAnsi="Arial" w:cs="Arial"/>
                <w:sz w:val="24"/>
                <w:szCs w:val="24"/>
              </w:rPr>
              <w:t>’ in the relocation process</w:t>
            </w:r>
            <w:r w:rsidR="00FB3003" w:rsidRPr="009573E2">
              <w:rPr>
                <w:rFonts w:ascii="Arial" w:hAnsi="Arial" w:cs="Arial"/>
                <w:sz w:val="24"/>
                <w:szCs w:val="24"/>
              </w:rPr>
              <w:t>.</w:t>
            </w:r>
          </w:p>
        </w:tc>
        <w:tc>
          <w:tcPr>
            <w:tcW w:w="1134" w:type="dxa"/>
          </w:tcPr>
          <w:p w:rsidR="000830D6" w:rsidRPr="009573E2" w:rsidRDefault="000830D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0830D6" w:rsidRPr="009573E2" w:rsidRDefault="000830D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0830D6" w:rsidRPr="009573E2" w:rsidRDefault="000830D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830D6"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0830D6" w:rsidRPr="009573E2" w:rsidRDefault="000830D6" w:rsidP="00580315">
            <w:pPr>
              <w:jc w:val="both"/>
              <w:rPr>
                <w:rFonts w:ascii="Arial" w:hAnsi="Arial" w:cs="Arial"/>
                <w:sz w:val="24"/>
                <w:szCs w:val="24"/>
              </w:rPr>
            </w:pPr>
            <w:r w:rsidRPr="009573E2">
              <w:rPr>
                <w:rFonts w:ascii="Arial" w:hAnsi="Arial" w:cs="Arial"/>
                <w:sz w:val="24"/>
                <w:szCs w:val="24"/>
              </w:rPr>
              <w:t>5.4</w:t>
            </w:r>
          </w:p>
        </w:tc>
        <w:tc>
          <w:tcPr>
            <w:tcW w:w="4962" w:type="dxa"/>
          </w:tcPr>
          <w:p w:rsidR="000830D6" w:rsidRPr="009573E2" w:rsidRDefault="000830D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Consider necessity for commissioning advocacy</w:t>
            </w:r>
          </w:p>
          <w:p w:rsidR="000830D6" w:rsidRPr="009573E2" w:rsidRDefault="000830D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for carers affected (but bear in mind resources</w:t>
            </w:r>
          </w:p>
          <w:p w:rsidR="000830D6" w:rsidRPr="009573E2" w:rsidRDefault="000830D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implications before proceeding)</w:t>
            </w:r>
          </w:p>
        </w:tc>
        <w:tc>
          <w:tcPr>
            <w:tcW w:w="1134" w:type="dxa"/>
          </w:tcPr>
          <w:p w:rsidR="000830D6" w:rsidRPr="009573E2" w:rsidRDefault="000830D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0830D6" w:rsidRPr="009573E2" w:rsidRDefault="000830D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0830D6" w:rsidRPr="009573E2" w:rsidRDefault="000830D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0830D6"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0830D6" w:rsidRPr="009573E2" w:rsidRDefault="000830D6" w:rsidP="00580315">
            <w:pPr>
              <w:jc w:val="both"/>
              <w:rPr>
                <w:rFonts w:ascii="Arial" w:hAnsi="Arial" w:cs="Arial"/>
                <w:sz w:val="24"/>
                <w:szCs w:val="24"/>
              </w:rPr>
            </w:pPr>
            <w:r w:rsidRPr="009573E2">
              <w:rPr>
                <w:rFonts w:ascii="Arial" w:hAnsi="Arial" w:cs="Arial"/>
                <w:sz w:val="24"/>
                <w:szCs w:val="24"/>
              </w:rPr>
              <w:t>5.5</w:t>
            </w:r>
          </w:p>
        </w:tc>
        <w:tc>
          <w:tcPr>
            <w:tcW w:w="4962" w:type="dxa"/>
          </w:tcPr>
          <w:p w:rsidR="000830D6" w:rsidRPr="009573E2" w:rsidRDefault="000830D6"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Consider and where necessary undertake carers</w:t>
            </w:r>
          </w:p>
          <w:p w:rsidR="000830D6" w:rsidRPr="009573E2" w:rsidRDefault="00FB3003"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A</w:t>
            </w:r>
            <w:r w:rsidR="000830D6" w:rsidRPr="009573E2">
              <w:rPr>
                <w:rFonts w:ascii="Arial" w:hAnsi="Arial" w:cs="Arial"/>
                <w:sz w:val="24"/>
                <w:szCs w:val="24"/>
              </w:rPr>
              <w:t>ssessments</w:t>
            </w:r>
            <w:r w:rsidRPr="009573E2">
              <w:rPr>
                <w:rFonts w:ascii="Arial" w:hAnsi="Arial" w:cs="Arial"/>
                <w:sz w:val="24"/>
                <w:szCs w:val="24"/>
              </w:rPr>
              <w:t>.</w:t>
            </w:r>
          </w:p>
        </w:tc>
        <w:tc>
          <w:tcPr>
            <w:tcW w:w="1134" w:type="dxa"/>
          </w:tcPr>
          <w:p w:rsidR="000830D6" w:rsidRPr="009573E2" w:rsidRDefault="000830D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0830D6" w:rsidRPr="009573E2" w:rsidRDefault="000830D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0830D6" w:rsidRPr="009573E2" w:rsidRDefault="000830D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830D6"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0830D6" w:rsidRPr="009573E2" w:rsidRDefault="000830D6" w:rsidP="00580315">
            <w:pPr>
              <w:jc w:val="both"/>
              <w:rPr>
                <w:rFonts w:ascii="Arial" w:hAnsi="Arial" w:cs="Arial"/>
                <w:sz w:val="24"/>
                <w:szCs w:val="24"/>
              </w:rPr>
            </w:pPr>
            <w:r w:rsidRPr="009573E2">
              <w:rPr>
                <w:rFonts w:ascii="Arial" w:hAnsi="Arial" w:cs="Arial"/>
                <w:sz w:val="24"/>
                <w:szCs w:val="24"/>
              </w:rPr>
              <w:t>6</w:t>
            </w:r>
          </w:p>
        </w:tc>
        <w:tc>
          <w:tcPr>
            <w:tcW w:w="4962" w:type="dxa"/>
          </w:tcPr>
          <w:p w:rsidR="000830D6" w:rsidRPr="009573E2" w:rsidRDefault="000830D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Consultations/information Management</w:t>
            </w:r>
          </w:p>
        </w:tc>
        <w:tc>
          <w:tcPr>
            <w:tcW w:w="1134" w:type="dxa"/>
          </w:tcPr>
          <w:p w:rsidR="000830D6" w:rsidRPr="009573E2" w:rsidRDefault="000830D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0830D6" w:rsidRPr="009573E2" w:rsidRDefault="000830D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0830D6" w:rsidRPr="009573E2" w:rsidRDefault="000830D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0830D6"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0830D6" w:rsidRPr="009573E2" w:rsidRDefault="000830D6" w:rsidP="00580315">
            <w:pPr>
              <w:jc w:val="both"/>
              <w:rPr>
                <w:rFonts w:ascii="Arial" w:hAnsi="Arial" w:cs="Arial"/>
                <w:sz w:val="24"/>
                <w:szCs w:val="24"/>
              </w:rPr>
            </w:pPr>
            <w:r w:rsidRPr="009573E2">
              <w:rPr>
                <w:rFonts w:ascii="Arial" w:hAnsi="Arial" w:cs="Arial"/>
                <w:sz w:val="24"/>
                <w:szCs w:val="24"/>
              </w:rPr>
              <w:t>6.1</w:t>
            </w:r>
          </w:p>
        </w:tc>
        <w:tc>
          <w:tcPr>
            <w:tcW w:w="4962" w:type="dxa"/>
          </w:tcPr>
          <w:p w:rsidR="000830D6" w:rsidRPr="009573E2" w:rsidRDefault="000830D6"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To ensure the process runs smoothly it is essential</w:t>
            </w:r>
          </w:p>
          <w:p w:rsidR="000830D6" w:rsidRPr="009573E2" w:rsidRDefault="000830D6"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that all groups are consulted:</w:t>
            </w:r>
          </w:p>
          <w:p w:rsidR="000830D6" w:rsidRPr="009573E2" w:rsidRDefault="000830D6" w:rsidP="00256099">
            <w:pPr>
              <w:pStyle w:val="ListParagraph"/>
              <w:numPr>
                <w:ilvl w:val="0"/>
                <w:numId w:val="38"/>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Service Users</w:t>
            </w:r>
          </w:p>
          <w:p w:rsidR="000830D6" w:rsidRPr="009573E2" w:rsidRDefault="000830D6" w:rsidP="00256099">
            <w:pPr>
              <w:pStyle w:val="ListParagraph"/>
              <w:numPr>
                <w:ilvl w:val="0"/>
                <w:numId w:val="38"/>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Care Staff</w:t>
            </w:r>
          </w:p>
          <w:p w:rsidR="000830D6" w:rsidRPr="009573E2" w:rsidRDefault="000830D6" w:rsidP="00256099">
            <w:pPr>
              <w:pStyle w:val="ListParagraph"/>
              <w:numPr>
                <w:ilvl w:val="0"/>
                <w:numId w:val="38"/>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Families/representatives</w:t>
            </w:r>
          </w:p>
          <w:p w:rsidR="000830D6" w:rsidRPr="009573E2" w:rsidRDefault="000830D6" w:rsidP="00256099">
            <w:pPr>
              <w:pStyle w:val="ListParagraph"/>
              <w:numPr>
                <w:ilvl w:val="0"/>
                <w:numId w:val="38"/>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Portfolio holders/councillors in relevant</w:t>
            </w:r>
          </w:p>
          <w:p w:rsidR="000830D6" w:rsidRPr="009573E2" w:rsidRDefault="000830D6" w:rsidP="00256099">
            <w:pPr>
              <w:pStyle w:val="ListParagraph"/>
              <w:numPr>
                <w:ilvl w:val="0"/>
                <w:numId w:val="38"/>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ward</w:t>
            </w:r>
          </w:p>
          <w:p w:rsidR="000830D6" w:rsidRPr="009573E2" w:rsidRDefault="000830D6" w:rsidP="00256099">
            <w:pPr>
              <w:pStyle w:val="ListParagraph"/>
              <w:numPr>
                <w:ilvl w:val="0"/>
                <w:numId w:val="38"/>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Public/press, via Communications lead</w:t>
            </w:r>
          </w:p>
          <w:p w:rsidR="000830D6" w:rsidRPr="009573E2" w:rsidRDefault="000830D6" w:rsidP="00256099">
            <w:pPr>
              <w:pStyle w:val="ListParagraph"/>
              <w:numPr>
                <w:ilvl w:val="0"/>
                <w:numId w:val="38"/>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Appropriate internal staff all agencies</w:t>
            </w:r>
          </w:p>
        </w:tc>
        <w:tc>
          <w:tcPr>
            <w:tcW w:w="1134" w:type="dxa"/>
          </w:tcPr>
          <w:p w:rsidR="000830D6" w:rsidRPr="009573E2" w:rsidRDefault="000830D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0830D6" w:rsidRPr="009573E2" w:rsidRDefault="000830D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0830D6" w:rsidRPr="009573E2" w:rsidRDefault="000830D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830D6"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0830D6" w:rsidRPr="009573E2" w:rsidRDefault="000830D6" w:rsidP="00580315">
            <w:pPr>
              <w:jc w:val="both"/>
              <w:rPr>
                <w:rFonts w:ascii="Arial" w:hAnsi="Arial" w:cs="Arial"/>
                <w:sz w:val="24"/>
                <w:szCs w:val="24"/>
              </w:rPr>
            </w:pPr>
            <w:r w:rsidRPr="009573E2">
              <w:rPr>
                <w:rFonts w:ascii="Arial" w:hAnsi="Arial" w:cs="Arial"/>
                <w:sz w:val="24"/>
                <w:szCs w:val="24"/>
              </w:rPr>
              <w:t>6.2</w:t>
            </w:r>
          </w:p>
        </w:tc>
        <w:tc>
          <w:tcPr>
            <w:tcW w:w="4962" w:type="dxa"/>
          </w:tcPr>
          <w:p w:rsidR="000830D6" w:rsidRPr="009573E2" w:rsidRDefault="000830D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A careful balance will need to be struck so that the existing difficulties of the situation and/or the</w:t>
            </w:r>
          </w:p>
          <w:p w:rsidR="000830D6" w:rsidRPr="009573E2" w:rsidRDefault="000830D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timescales are not exacerbated</w:t>
            </w:r>
          </w:p>
        </w:tc>
        <w:tc>
          <w:tcPr>
            <w:tcW w:w="1134" w:type="dxa"/>
          </w:tcPr>
          <w:p w:rsidR="000830D6" w:rsidRPr="009573E2" w:rsidRDefault="000830D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0830D6" w:rsidRPr="009573E2" w:rsidRDefault="000830D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0830D6" w:rsidRPr="009573E2" w:rsidRDefault="000830D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0830D6"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0830D6" w:rsidRPr="009573E2" w:rsidRDefault="000830D6" w:rsidP="00580315">
            <w:pPr>
              <w:jc w:val="both"/>
              <w:rPr>
                <w:rFonts w:ascii="Arial" w:hAnsi="Arial" w:cs="Arial"/>
                <w:sz w:val="24"/>
                <w:szCs w:val="24"/>
              </w:rPr>
            </w:pPr>
            <w:r w:rsidRPr="009573E2">
              <w:rPr>
                <w:rFonts w:ascii="Arial" w:hAnsi="Arial" w:cs="Arial"/>
                <w:sz w:val="24"/>
                <w:szCs w:val="24"/>
              </w:rPr>
              <w:t>6.3</w:t>
            </w:r>
          </w:p>
        </w:tc>
        <w:tc>
          <w:tcPr>
            <w:tcW w:w="4962" w:type="dxa"/>
          </w:tcPr>
          <w:p w:rsidR="000830D6" w:rsidRPr="009573E2" w:rsidRDefault="000830D6"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Ensure Residents meetings are arranged with</w:t>
            </w:r>
          </w:p>
          <w:p w:rsidR="000830D6" w:rsidRPr="009573E2" w:rsidRDefault="000830D6"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appropriate levels of management representation</w:t>
            </w:r>
          </w:p>
        </w:tc>
        <w:tc>
          <w:tcPr>
            <w:tcW w:w="1134" w:type="dxa"/>
          </w:tcPr>
          <w:p w:rsidR="000830D6" w:rsidRPr="009573E2" w:rsidRDefault="000830D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0830D6" w:rsidRPr="009573E2" w:rsidRDefault="000830D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0830D6" w:rsidRPr="009573E2" w:rsidRDefault="000830D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830D6"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0830D6" w:rsidRPr="009573E2" w:rsidRDefault="000830D6" w:rsidP="00580315">
            <w:pPr>
              <w:jc w:val="both"/>
              <w:rPr>
                <w:rFonts w:ascii="Arial" w:hAnsi="Arial" w:cs="Arial"/>
                <w:sz w:val="24"/>
                <w:szCs w:val="24"/>
              </w:rPr>
            </w:pPr>
            <w:r w:rsidRPr="009573E2">
              <w:rPr>
                <w:rFonts w:ascii="Arial" w:hAnsi="Arial" w:cs="Arial"/>
                <w:sz w:val="24"/>
                <w:szCs w:val="24"/>
              </w:rPr>
              <w:t>6.4</w:t>
            </w:r>
          </w:p>
        </w:tc>
        <w:tc>
          <w:tcPr>
            <w:tcW w:w="4962" w:type="dxa"/>
          </w:tcPr>
          <w:p w:rsidR="000830D6" w:rsidRPr="009573E2" w:rsidRDefault="000830D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Ensure Relatives meetings are arranged with</w:t>
            </w:r>
          </w:p>
          <w:p w:rsidR="000830D6" w:rsidRPr="009573E2" w:rsidRDefault="000830D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appropriate levels of management representation</w:t>
            </w:r>
          </w:p>
        </w:tc>
        <w:tc>
          <w:tcPr>
            <w:tcW w:w="1134" w:type="dxa"/>
          </w:tcPr>
          <w:p w:rsidR="000830D6" w:rsidRPr="009573E2" w:rsidRDefault="000830D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0830D6" w:rsidRPr="009573E2" w:rsidRDefault="000830D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0830D6" w:rsidRPr="009573E2" w:rsidRDefault="000830D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0830D6"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0830D6" w:rsidRPr="009573E2" w:rsidRDefault="000830D6" w:rsidP="00580315">
            <w:pPr>
              <w:jc w:val="both"/>
              <w:rPr>
                <w:rFonts w:ascii="Arial" w:hAnsi="Arial" w:cs="Arial"/>
                <w:sz w:val="24"/>
                <w:szCs w:val="24"/>
              </w:rPr>
            </w:pPr>
            <w:r w:rsidRPr="009573E2">
              <w:rPr>
                <w:rFonts w:ascii="Arial" w:hAnsi="Arial" w:cs="Arial"/>
                <w:sz w:val="24"/>
                <w:szCs w:val="24"/>
              </w:rPr>
              <w:t>6.5</w:t>
            </w:r>
          </w:p>
        </w:tc>
        <w:tc>
          <w:tcPr>
            <w:tcW w:w="4962" w:type="dxa"/>
          </w:tcPr>
          <w:p w:rsidR="000830D6" w:rsidRPr="009573E2" w:rsidRDefault="000830D6"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Ensure clarity of roles for each agency in meetings with residents, relatives and staff</w:t>
            </w:r>
          </w:p>
        </w:tc>
        <w:tc>
          <w:tcPr>
            <w:tcW w:w="1134" w:type="dxa"/>
          </w:tcPr>
          <w:p w:rsidR="000830D6" w:rsidRPr="009573E2" w:rsidRDefault="000830D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0830D6" w:rsidRPr="009573E2" w:rsidRDefault="000830D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0830D6" w:rsidRPr="009573E2" w:rsidRDefault="000830D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830D6"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0830D6" w:rsidRPr="009573E2" w:rsidRDefault="000830D6" w:rsidP="00580315">
            <w:pPr>
              <w:jc w:val="both"/>
              <w:rPr>
                <w:rFonts w:ascii="Arial" w:hAnsi="Arial" w:cs="Arial"/>
                <w:sz w:val="24"/>
                <w:szCs w:val="24"/>
              </w:rPr>
            </w:pPr>
            <w:r w:rsidRPr="009573E2">
              <w:rPr>
                <w:rFonts w:ascii="Arial" w:hAnsi="Arial" w:cs="Arial"/>
                <w:sz w:val="24"/>
                <w:szCs w:val="24"/>
              </w:rPr>
              <w:t>7</w:t>
            </w:r>
          </w:p>
        </w:tc>
        <w:tc>
          <w:tcPr>
            <w:tcW w:w="4962" w:type="dxa"/>
          </w:tcPr>
          <w:p w:rsidR="000830D6" w:rsidRPr="009573E2" w:rsidRDefault="000830D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b/>
                <w:bCs/>
                <w:sz w:val="24"/>
                <w:szCs w:val="24"/>
              </w:rPr>
              <w:t>Relocation (if decision is made to close)</w:t>
            </w:r>
          </w:p>
        </w:tc>
        <w:tc>
          <w:tcPr>
            <w:tcW w:w="1134" w:type="dxa"/>
          </w:tcPr>
          <w:p w:rsidR="000830D6" w:rsidRPr="009573E2" w:rsidRDefault="000830D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0830D6" w:rsidRPr="009573E2" w:rsidRDefault="000830D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0830D6" w:rsidRPr="009573E2" w:rsidRDefault="000830D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0830D6"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0830D6" w:rsidRPr="009573E2" w:rsidRDefault="000830D6" w:rsidP="00580315">
            <w:pPr>
              <w:jc w:val="both"/>
              <w:rPr>
                <w:rFonts w:ascii="Arial" w:hAnsi="Arial" w:cs="Arial"/>
                <w:sz w:val="24"/>
                <w:szCs w:val="24"/>
              </w:rPr>
            </w:pPr>
            <w:r w:rsidRPr="009573E2">
              <w:rPr>
                <w:rFonts w:ascii="Arial" w:hAnsi="Arial" w:cs="Arial"/>
                <w:sz w:val="24"/>
                <w:szCs w:val="24"/>
              </w:rPr>
              <w:t>7.1</w:t>
            </w:r>
          </w:p>
        </w:tc>
        <w:tc>
          <w:tcPr>
            <w:tcW w:w="4962" w:type="dxa"/>
          </w:tcPr>
          <w:p w:rsidR="000830D6" w:rsidRPr="009573E2" w:rsidRDefault="000830D6"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 xml:space="preserve">Re-assessment of </w:t>
            </w:r>
            <w:r w:rsidR="00DA4ABC" w:rsidRPr="009573E2">
              <w:rPr>
                <w:rFonts w:ascii="Arial" w:hAnsi="Arial" w:cs="Arial"/>
                <w:sz w:val="24"/>
                <w:szCs w:val="24"/>
              </w:rPr>
              <w:t>Individual</w:t>
            </w:r>
            <w:r w:rsidRPr="009573E2">
              <w:rPr>
                <w:rFonts w:ascii="Arial" w:hAnsi="Arial" w:cs="Arial"/>
                <w:sz w:val="24"/>
                <w:szCs w:val="24"/>
              </w:rPr>
              <w:t>s and adequate resource requirements to complete</w:t>
            </w:r>
          </w:p>
        </w:tc>
        <w:tc>
          <w:tcPr>
            <w:tcW w:w="1134" w:type="dxa"/>
          </w:tcPr>
          <w:p w:rsidR="000830D6" w:rsidRPr="009573E2" w:rsidRDefault="000830D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0830D6" w:rsidRPr="009573E2" w:rsidRDefault="000830D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0830D6" w:rsidRPr="009573E2" w:rsidRDefault="000830D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830D6"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0830D6" w:rsidRPr="009573E2" w:rsidRDefault="000830D6" w:rsidP="00580315">
            <w:pPr>
              <w:jc w:val="both"/>
              <w:rPr>
                <w:rFonts w:ascii="Arial" w:hAnsi="Arial" w:cs="Arial"/>
                <w:sz w:val="24"/>
                <w:szCs w:val="24"/>
              </w:rPr>
            </w:pPr>
            <w:r w:rsidRPr="009573E2">
              <w:rPr>
                <w:rFonts w:ascii="Arial" w:hAnsi="Arial" w:cs="Arial"/>
                <w:sz w:val="24"/>
                <w:szCs w:val="24"/>
              </w:rPr>
              <w:t>7.2</w:t>
            </w:r>
          </w:p>
        </w:tc>
        <w:tc>
          <w:tcPr>
            <w:tcW w:w="4962" w:type="dxa"/>
          </w:tcPr>
          <w:p w:rsidR="000830D6" w:rsidRPr="009573E2" w:rsidRDefault="000830D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Check choice (s) of area/services available that</w:t>
            </w:r>
          </w:p>
          <w:p w:rsidR="000830D6" w:rsidRPr="009573E2" w:rsidRDefault="000830D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are compatible with service user need/category</w:t>
            </w:r>
          </w:p>
          <w:p w:rsidR="000830D6" w:rsidRPr="009573E2" w:rsidRDefault="000830D6"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with resident/carer</w:t>
            </w:r>
            <w:r w:rsidR="00DA4ABC" w:rsidRPr="009573E2">
              <w:rPr>
                <w:rFonts w:ascii="Arial" w:hAnsi="Arial" w:cs="Arial"/>
                <w:sz w:val="24"/>
                <w:szCs w:val="24"/>
              </w:rPr>
              <w:t xml:space="preserve"> to “reduce trauma”</w:t>
            </w:r>
          </w:p>
        </w:tc>
        <w:tc>
          <w:tcPr>
            <w:tcW w:w="1134" w:type="dxa"/>
          </w:tcPr>
          <w:p w:rsidR="000830D6" w:rsidRPr="009573E2" w:rsidRDefault="000830D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0830D6" w:rsidRPr="009573E2" w:rsidRDefault="000830D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0830D6" w:rsidRPr="009573E2" w:rsidRDefault="000830D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0830D6"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0830D6" w:rsidRPr="009573E2" w:rsidRDefault="000830D6" w:rsidP="00580315">
            <w:pPr>
              <w:jc w:val="both"/>
              <w:rPr>
                <w:rFonts w:ascii="Arial" w:hAnsi="Arial" w:cs="Arial"/>
                <w:sz w:val="24"/>
                <w:szCs w:val="24"/>
              </w:rPr>
            </w:pPr>
            <w:r w:rsidRPr="009573E2">
              <w:rPr>
                <w:rFonts w:ascii="Arial" w:hAnsi="Arial" w:cs="Arial"/>
                <w:sz w:val="24"/>
                <w:szCs w:val="24"/>
              </w:rPr>
              <w:t>7.3</w:t>
            </w:r>
          </w:p>
        </w:tc>
        <w:tc>
          <w:tcPr>
            <w:tcW w:w="4962" w:type="dxa"/>
          </w:tcPr>
          <w:p w:rsidR="00256407" w:rsidRPr="009573E2" w:rsidRDefault="00256407"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Maximise resident/carer ability to make an</w:t>
            </w:r>
          </w:p>
          <w:p w:rsidR="00256407" w:rsidRPr="009573E2" w:rsidRDefault="00256407"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informed choice about compatible</w:t>
            </w:r>
          </w:p>
          <w:p w:rsidR="00256407" w:rsidRPr="009573E2" w:rsidRDefault="00256407"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area/services/Homes available, in adherence to</w:t>
            </w:r>
          </w:p>
          <w:p w:rsidR="000830D6" w:rsidRPr="009573E2" w:rsidRDefault="00256407"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 xml:space="preserve">the principles of the </w:t>
            </w:r>
            <w:r w:rsidRPr="009573E2">
              <w:rPr>
                <w:rFonts w:ascii="Arial" w:hAnsi="Arial" w:cs="Arial"/>
                <w:i/>
                <w:iCs/>
                <w:sz w:val="24"/>
                <w:szCs w:val="24"/>
              </w:rPr>
              <w:t>Mental Capacity Act 2005</w:t>
            </w:r>
          </w:p>
        </w:tc>
        <w:tc>
          <w:tcPr>
            <w:tcW w:w="1134" w:type="dxa"/>
          </w:tcPr>
          <w:p w:rsidR="000830D6" w:rsidRPr="009573E2" w:rsidRDefault="000830D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0830D6" w:rsidRPr="009573E2" w:rsidRDefault="000830D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0830D6" w:rsidRPr="009573E2" w:rsidRDefault="000830D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56407"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256407" w:rsidRPr="009573E2" w:rsidRDefault="00256407" w:rsidP="00580315">
            <w:pPr>
              <w:jc w:val="both"/>
              <w:rPr>
                <w:rFonts w:ascii="Arial" w:hAnsi="Arial" w:cs="Arial"/>
                <w:sz w:val="24"/>
                <w:szCs w:val="24"/>
              </w:rPr>
            </w:pPr>
            <w:r w:rsidRPr="009573E2">
              <w:rPr>
                <w:rFonts w:ascii="Arial" w:hAnsi="Arial" w:cs="Arial"/>
                <w:sz w:val="24"/>
                <w:szCs w:val="24"/>
              </w:rPr>
              <w:t>7.4</w:t>
            </w:r>
          </w:p>
        </w:tc>
        <w:tc>
          <w:tcPr>
            <w:tcW w:w="4962" w:type="dxa"/>
          </w:tcPr>
          <w:p w:rsidR="00256407" w:rsidRPr="009573E2" w:rsidRDefault="00256407"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 xml:space="preserve">Are there friendships between </w:t>
            </w:r>
            <w:r w:rsidR="00DA4ABC" w:rsidRPr="009573E2">
              <w:rPr>
                <w:rFonts w:ascii="Arial" w:hAnsi="Arial" w:cs="Arial"/>
                <w:sz w:val="24"/>
                <w:szCs w:val="24"/>
              </w:rPr>
              <w:t>Individual</w:t>
            </w:r>
            <w:r w:rsidRPr="009573E2">
              <w:rPr>
                <w:rFonts w:ascii="Arial" w:hAnsi="Arial" w:cs="Arial"/>
                <w:sz w:val="24"/>
                <w:szCs w:val="24"/>
              </w:rPr>
              <w:t>s that need to be maintained?</w:t>
            </w:r>
          </w:p>
        </w:tc>
        <w:tc>
          <w:tcPr>
            <w:tcW w:w="1134" w:type="dxa"/>
          </w:tcPr>
          <w:p w:rsidR="00256407" w:rsidRPr="009573E2" w:rsidRDefault="00256407"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256407" w:rsidRPr="009573E2" w:rsidRDefault="00256407"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256407" w:rsidRPr="009573E2" w:rsidRDefault="00256407"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0830D6"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0830D6" w:rsidRPr="009573E2" w:rsidRDefault="00256407" w:rsidP="00580315">
            <w:pPr>
              <w:jc w:val="both"/>
              <w:rPr>
                <w:rFonts w:ascii="Arial" w:hAnsi="Arial" w:cs="Arial"/>
                <w:sz w:val="24"/>
                <w:szCs w:val="24"/>
              </w:rPr>
            </w:pPr>
            <w:r w:rsidRPr="009573E2">
              <w:rPr>
                <w:rFonts w:ascii="Arial" w:hAnsi="Arial" w:cs="Arial"/>
                <w:sz w:val="24"/>
                <w:szCs w:val="24"/>
              </w:rPr>
              <w:t>7.5</w:t>
            </w:r>
          </w:p>
        </w:tc>
        <w:tc>
          <w:tcPr>
            <w:tcW w:w="4962" w:type="dxa"/>
          </w:tcPr>
          <w:p w:rsidR="000830D6" w:rsidRPr="009573E2" w:rsidRDefault="00256407"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Ensure new provider is registered for the category of care required and can meet needs</w:t>
            </w:r>
            <w:r w:rsidR="003C7E25" w:rsidRPr="009573E2">
              <w:rPr>
                <w:rFonts w:ascii="Arial" w:hAnsi="Arial" w:cs="Arial"/>
                <w:sz w:val="24"/>
                <w:szCs w:val="24"/>
              </w:rPr>
              <w:t>.</w:t>
            </w:r>
          </w:p>
        </w:tc>
        <w:tc>
          <w:tcPr>
            <w:tcW w:w="1134" w:type="dxa"/>
          </w:tcPr>
          <w:p w:rsidR="000830D6" w:rsidRPr="009573E2" w:rsidRDefault="000830D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0830D6" w:rsidRPr="009573E2" w:rsidRDefault="000830D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0830D6" w:rsidRPr="009573E2" w:rsidRDefault="000830D6"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830D6"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0830D6" w:rsidRPr="009573E2" w:rsidRDefault="00256407" w:rsidP="00580315">
            <w:pPr>
              <w:jc w:val="both"/>
              <w:rPr>
                <w:rFonts w:ascii="Arial" w:hAnsi="Arial" w:cs="Arial"/>
                <w:sz w:val="24"/>
                <w:szCs w:val="24"/>
              </w:rPr>
            </w:pPr>
            <w:r w:rsidRPr="009573E2">
              <w:rPr>
                <w:rFonts w:ascii="Arial" w:hAnsi="Arial" w:cs="Arial"/>
                <w:sz w:val="24"/>
                <w:szCs w:val="24"/>
              </w:rPr>
              <w:t>7.6</w:t>
            </w:r>
          </w:p>
        </w:tc>
        <w:tc>
          <w:tcPr>
            <w:tcW w:w="4962" w:type="dxa"/>
          </w:tcPr>
          <w:p w:rsidR="000830D6" w:rsidRPr="009573E2" w:rsidRDefault="00256407"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Liaise with CQC, NHS, NCC staff to ensure there are no concerns about the Care Provider</w:t>
            </w:r>
          </w:p>
        </w:tc>
        <w:tc>
          <w:tcPr>
            <w:tcW w:w="1134" w:type="dxa"/>
          </w:tcPr>
          <w:p w:rsidR="000830D6" w:rsidRPr="009573E2" w:rsidRDefault="000830D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0830D6" w:rsidRPr="009573E2" w:rsidRDefault="000830D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0830D6" w:rsidRPr="009573E2" w:rsidRDefault="000830D6"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256407"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256407" w:rsidRPr="009573E2" w:rsidRDefault="00256407" w:rsidP="00580315">
            <w:pPr>
              <w:jc w:val="both"/>
              <w:rPr>
                <w:rFonts w:ascii="Arial" w:hAnsi="Arial" w:cs="Arial"/>
                <w:sz w:val="24"/>
                <w:szCs w:val="24"/>
              </w:rPr>
            </w:pPr>
            <w:r w:rsidRPr="009573E2">
              <w:rPr>
                <w:rFonts w:ascii="Arial" w:hAnsi="Arial" w:cs="Arial"/>
                <w:sz w:val="24"/>
                <w:szCs w:val="24"/>
              </w:rPr>
              <w:t>7.7</w:t>
            </w:r>
          </w:p>
        </w:tc>
        <w:tc>
          <w:tcPr>
            <w:tcW w:w="4962" w:type="dxa"/>
          </w:tcPr>
          <w:p w:rsidR="00256407" w:rsidRPr="009573E2" w:rsidRDefault="00A6546A"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 xml:space="preserve">Offer opportunity for </w:t>
            </w:r>
            <w:r w:rsidR="00DA4ABC" w:rsidRPr="009573E2">
              <w:rPr>
                <w:rFonts w:ascii="Arial" w:hAnsi="Arial" w:cs="Arial"/>
                <w:sz w:val="24"/>
                <w:szCs w:val="24"/>
              </w:rPr>
              <w:t>Individual</w:t>
            </w:r>
            <w:r w:rsidRPr="009573E2">
              <w:rPr>
                <w:rFonts w:ascii="Arial" w:hAnsi="Arial" w:cs="Arial"/>
                <w:sz w:val="24"/>
                <w:szCs w:val="24"/>
              </w:rPr>
              <w:t>/carer to view/visit/trial visit Care Provider</w:t>
            </w:r>
            <w:r w:rsidR="003C7E25" w:rsidRPr="009573E2">
              <w:rPr>
                <w:rFonts w:ascii="Arial" w:hAnsi="Arial" w:cs="Arial"/>
                <w:sz w:val="24"/>
                <w:szCs w:val="24"/>
              </w:rPr>
              <w:t>.</w:t>
            </w:r>
          </w:p>
        </w:tc>
        <w:tc>
          <w:tcPr>
            <w:tcW w:w="1134" w:type="dxa"/>
          </w:tcPr>
          <w:p w:rsidR="00256407" w:rsidRPr="009573E2" w:rsidRDefault="00256407"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256407" w:rsidRPr="009573E2" w:rsidRDefault="00256407"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256407" w:rsidRPr="009573E2" w:rsidRDefault="00256407"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A6546A"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7.8</w:t>
            </w:r>
          </w:p>
        </w:tc>
        <w:tc>
          <w:tcPr>
            <w:tcW w:w="4962" w:type="dxa"/>
          </w:tcPr>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Seek Care staff help to inform/visit potential</w:t>
            </w:r>
          </w:p>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 xml:space="preserve">provision with </w:t>
            </w:r>
            <w:r w:rsidR="00DA4ABC" w:rsidRPr="009573E2">
              <w:rPr>
                <w:rFonts w:ascii="Arial" w:hAnsi="Arial" w:cs="Arial"/>
                <w:sz w:val="24"/>
                <w:szCs w:val="24"/>
              </w:rPr>
              <w:t>Individual</w:t>
            </w:r>
            <w:r w:rsidRPr="009573E2">
              <w:rPr>
                <w:rFonts w:ascii="Arial" w:hAnsi="Arial" w:cs="Arial"/>
                <w:sz w:val="24"/>
                <w:szCs w:val="24"/>
              </w:rPr>
              <w:t xml:space="preserve"> where applicable</w:t>
            </w:r>
          </w:p>
        </w:tc>
        <w:tc>
          <w:tcPr>
            <w:tcW w:w="1134"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A6546A"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7.9</w:t>
            </w:r>
          </w:p>
        </w:tc>
        <w:tc>
          <w:tcPr>
            <w:tcW w:w="4962" w:type="dxa"/>
          </w:tcPr>
          <w:p w:rsidR="00A6546A" w:rsidRPr="009573E2" w:rsidRDefault="00A6546A"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 xml:space="preserve">Decision by </w:t>
            </w:r>
            <w:r w:rsidR="00DA4ABC" w:rsidRPr="009573E2">
              <w:rPr>
                <w:rFonts w:ascii="Arial" w:hAnsi="Arial" w:cs="Arial"/>
                <w:sz w:val="24"/>
                <w:szCs w:val="24"/>
              </w:rPr>
              <w:t>Individual</w:t>
            </w:r>
            <w:r w:rsidRPr="009573E2">
              <w:rPr>
                <w:rFonts w:ascii="Arial" w:hAnsi="Arial" w:cs="Arial"/>
                <w:sz w:val="24"/>
                <w:szCs w:val="24"/>
              </w:rPr>
              <w:t>/carer on new provision and</w:t>
            </w:r>
            <w:r w:rsidR="003C7E25" w:rsidRPr="009573E2">
              <w:rPr>
                <w:rFonts w:ascii="Arial" w:hAnsi="Arial" w:cs="Arial"/>
                <w:sz w:val="24"/>
                <w:szCs w:val="24"/>
              </w:rPr>
              <w:t xml:space="preserve"> date to move.</w:t>
            </w:r>
          </w:p>
          <w:p w:rsidR="00A6546A" w:rsidRPr="009573E2" w:rsidRDefault="00A6546A"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34"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A6546A"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7.10</w:t>
            </w:r>
          </w:p>
        </w:tc>
        <w:tc>
          <w:tcPr>
            <w:tcW w:w="4962" w:type="dxa"/>
          </w:tcPr>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 xml:space="preserve">Help of Care Staff to take or escort </w:t>
            </w:r>
            <w:r w:rsidR="00DA4ABC" w:rsidRPr="009573E2">
              <w:rPr>
                <w:rFonts w:ascii="Arial" w:hAnsi="Arial" w:cs="Arial"/>
                <w:sz w:val="24"/>
                <w:szCs w:val="24"/>
              </w:rPr>
              <w:t>Individual</w:t>
            </w:r>
            <w:r w:rsidRPr="009573E2">
              <w:rPr>
                <w:rFonts w:ascii="Arial" w:hAnsi="Arial" w:cs="Arial"/>
                <w:sz w:val="24"/>
                <w:szCs w:val="24"/>
              </w:rPr>
              <w:t xml:space="preserve"> to</w:t>
            </w:r>
          </w:p>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roofErr w:type="gramStart"/>
            <w:r w:rsidRPr="009573E2">
              <w:rPr>
                <w:rFonts w:ascii="Arial" w:hAnsi="Arial" w:cs="Arial"/>
                <w:sz w:val="24"/>
                <w:szCs w:val="24"/>
              </w:rPr>
              <w:t>potential</w:t>
            </w:r>
            <w:proofErr w:type="gramEnd"/>
            <w:r w:rsidRPr="009573E2">
              <w:rPr>
                <w:rFonts w:ascii="Arial" w:hAnsi="Arial" w:cs="Arial"/>
                <w:sz w:val="24"/>
                <w:szCs w:val="24"/>
              </w:rPr>
              <w:t xml:space="preserve"> new providers on placement?</w:t>
            </w:r>
          </w:p>
        </w:tc>
        <w:tc>
          <w:tcPr>
            <w:tcW w:w="1134"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A6546A"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7.11</w:t>
            </w:r>
          </w:p>
        </w:tc>
        <w:tc>
          <w:tcPr>
            <w:tcW w:w="4962" w:type="dxa"/>
          </w:tcPr>
          <w:p w:rsidR="00A6546A" w:rsidRPr="009573E2" w:rsidRDefault="00A6546A"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Arrange schedule transport to new provision, in</w:t>
            </w:r>
          </w:p>
          <w:p w:rsidR="00A6546A" w:rsidRPr="009573E2" w:rsidRDefault="00A6546A"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and out of county e.g. car/minibus/ambulance –</w:t>
            </w:r>
          </w:p>
          <w:p w:rsidR="00A6546A" w:rsidRPr="009573E2" w:rsidRDefault="00A6546A"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gramStart"/>
            <w:r w:rsidRPr="009573E2">
              <w:rPr>
                <w:rFonts w:ascii="Arial" w:hAnsi="Arial" w:cs="Arial"/>
                <w:sz w:val="24"/>
                <w:szCs w:val="24"/>
              </w:rPr>
              <w:t>identify</w:t>
            </w:r>
            <w:proofErr w:type="gramEnd"/>
            <w:r w:rsidRPr="009573E2">
              <w:rPr>
                <w:rFonts w:ascii="Arial" w:hAnsi="Arial" w:cs="Arial"/>
                <w:sz w:val="24"/>
                <w:szCs w:val="24"/>
              </w:rPr>
              <w:t xml:space="preserve"> cost and who pays</w:t>
            </w:r>
            <w:r w:rsidR="00FB3003" w:rsidRPr="009573E2">
              <w:rPr>
                <w:rFonts w:ascii="Arial" w:hAnsi="Arial" w:cs="Arial"/>
                <w:sz w:val="24"/>
                <w:szCs w:val="24"/>
              </w:rPr>
              <w:t>.</w:t>
            </w:r>
          </w:p>
        </w:tc>
        <w:tc>
          <w:tcPr>
            <w:tcW w:w="1134"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A6546A"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7.12</w:t>
            </w:r>
          </w:p>
        </w:tc>
        <w:tc>
          <w:tcPr>
            <w:tcW w:w="4962" w:type="dxa"/>
          </w:tcPr>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Consideration of equipment issues, and</w:t>
            </w:r>
          </w:p>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arrangements for its transfer and installation</w:t>
            </w:r>
            <w:r w:rsidR="00FB3003" w:rsidRPr="009573E2">
              <w:rPr>
                <w:rFonts w:ascii="Arial" w:hAnsi="Arial" w:cs="Arial"/>
                <w:sz w:val="24"/>
                <w:szCs w:val="24"/>
              </w:rPr>
              <w:t>.</w:t>
            </w:r>
            <w:r w:rsidRPr="009573E2">
              <w:rPr>
                <w:rFonts w:ascii="Arial" w:hAnsi="Arial" w:cs="Arial"/>
                <w:i/>
                <w:iCs/>
                <w:sz w:val="24"/>
                <w:szCs w:val="24"/>
              </w:rPr>
              <w:t>(see also 2.7 above)</w:t>
            </w:r>
          </w:p>
        </w:tc>
        <w:tc>
          <w:tcPr>
            <w:tcW w:w="1134"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A6546A"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7.13</w:t>
            </w:r>
          </w:p>
        </w:tc>
        <w:tc>
          <w:tcPr>
            <w:tcW w:w="4962" w:type="dxa"/>
          </w:tcPr>
          <w:p w:rsidR="00A6546A" w:rsidRPr="009573E2" w:rsidRDefault="00A6546A"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 xml:space="preserve">Ensure </w:t>
            </w:r>
            <w:r w:rsidR="00DA4ABC" w:rsidRPr="009573E2">
              <w:rPr>
                <w:rFonts w:ascii="Arial" w:hAnsi="Arial" w:cs="Arial"/>
                <w:sz w:val="24"/>
                <w:szCs w:val="24"/>
              </w:rPr>
              <w:t>Individual</w:t>
            </w:r>
            <w:r w:rsidRPr="009573E2">
              <w:rPr>
                <w:rFonts w:ascii="Arial" w:hAnsi="Arial" w:cs="Arial"/>
                <w:sz w:val="24"/>
                <w:szCs w:val="24"/>
              </w:rPr>
              <w:t>s are accompanied by someone</w:t>
            </w:r>
            <w:r w:rsidR="00FB3003" w:rsidRPr="009573E2">
              <w:rPr>
                <w:rFonts w:ascii="Arial" w:hAnsi="Arial" w:cs="Arial"/>
                <w:sz w:val="24"/>
                <w:szCs w:val="24"/>
              </w:rPr>
              <w:t xml:space="preserve"> </w:t>
            </w:r>
            <w:r w:rsidRPr="009573E2">
              <w:rPr>
                <w:rFonts w:ascii="Arial" w:hAnsi="Arial" w:cs="Arial"/>
                <w:sz w:val="24"/>
                <w:szCs w:val="24"/>
              </w:rPr>
              <w:t>familiar on the day of the move, including carers if possible</w:t>
            </w:r>
            <w:r w:rsidR="00FB3003" w:rsidRPr="009573E2">
              <w:rPr>
                <w:rFonts w:ascii="Arial" w:hAnsi="Arial" w:cs="Arial"/>
                <w:sz w:val="24"/>
                <w:szCs w:val="24"/>
              </w:rPr>
              <w:t>.</w:t>
            </w:r>
          </w:p>
        </w:tc>
        <w:tc>
          <w:tcPr>
            <w:tcW w:w="1134"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A6546A"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7.14</w:t>
            </w:r>
          </w:p>
        </w:tc>
        <w:tc>
          <w:tcPr>
            <w:tcW w:w="4962" w:type="dxa"/>
          </w:tcPr>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Use current Care staff to the fullest; passing on</w:t>
            </w:r>
          </w:p>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 xml:space="preserve">their knowledge of </w:t>
            </w:r>
            <w:r w:rsidR="00DA4ABC" w:rsidRPr="009573E2">
              <w:rPr>
                <w:rFonts w:ascii="Arial" w:hAnsi="Arial" w:cs="Arial"/>
                <w:sz w:val="24"/>
                <w:szCs w:val="24"/>
              </w:rPr>
              <w:t>Individual</w:t>
            </w:r>
            <w:r w:rsidRPr="009573E2">
              <w:rPr>
                <w:rFonts w:ascii="Arial" w:hAnsi="Arial" w:cs="Arial"/>
                <w:sz w:val="24"/>
                <w:szCs w:val="24"/>
              </w:rPr>
              <w:t>s to new providers,</w:t>
            </w:r>
          </w:p>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escorting, transporting etc</w:t>
            </w:r>
            <w:r w:rsidR="00FB3003" w:rsidRPr="009573E2">
              <w:rPr>
                <w:rFonts w:ascii="Arial" w:hAnsi="Arial" w:cs="Arial"/>
                <w:sz w:val="24"/>
                <w:szCs w:val="24"/>
              </w:rPr>
              <w:t>.</w:t>
            </w:r>
          </w:p>
        </w:tc>
        <w:tc>
          <w:tcPr>
            <w:tcW w:w="1134"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A6546A"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7.15</w:t>
            </w:r>
          </w:p>
        </w:tc>
        <w:tc>
          <w:tcPr>
            <w:tcW w:w="4962" w:type="dxa"/>
          </w:tcPr>
          <w:p w:rsidR="00A6546A" w:rsidRPr="009573E2" w:rsidRDefault="00A6546A"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Staff handover to new providers – verbal and</w:t>
            </w:r>
          </w:p>
          <w:p w:rsidR="00A6546A" w:rsidRPr="009573E2" w:rsidRDefault="00A6546A"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gramStart"/>
            <w:r w:rsidRPr="009573E2">
              <w:rPr>
                <w:rFonts w:ascii="Arial" w:hAnsi="Arial" w:cs="Arial"/>
                <w:sz w:val="24"/>
                <w:szCs w:val="24"/>
              </w:rPr>
              <w:t>written</w:t>
            </w:r>
            <w:proofErr w:type="gramEnd"/>
            <w:r w:rsidRPr="009573E2">
              <w:rPr>
                <w:rFonts w:ascii="Arial" w:hAnsi="Arial" w:cs="Arial"/>
                <w:sz w:val="24"/>
                <w:szCs w:val="24"/>
              </w:rPr>
              <w:t>. Care summaries, including care plan that details health and social care needs</w:t>
            </w:r>
            <w:r w:rsidR="00FB3003" w:rsidRPr="009573E2">
              <w:rPr>
                <w:rFonts w:ascii="Arial" w:hAnsi="Arial" w:cs="Arial"/>
                <w:sz w:val="24"/>
                <w:szCs w:val="24"/>
              </w:rPr>
              <w:t>.</w:t>
            </w:r>
          </w:p>
        </w:tc>
        <w:tc>
          <w:tcPr>
            <w:tcW w:w="1134"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A6546A"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7.16</w:t>
            </w:r>
          </w:p>
        </w:tc>
        <w:tc>
          <w:tcPr>
            <w:tcW w:w="4962" w:type="dxa"/>
          </w:tcPr>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Respect Care staff friendships with residents and likely concerns for their future welfare. Find</w:t>
            </w:r>
          </w:p>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opportunities for current Care Staff to verbally</w:t>
            </w:r>
          </w:p>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roofErr w:type="gramStart"/>
            <w:r w:rsidRPr="009573E2">
              <w:rPr>
                <w:rFonts w:ascii="Arial" w:hAnsi="Arial" w:cs="Arial"/>
                <w:sz w:val="24"/>
                <w:szCs w:val="24"/>
              </w:rPr>
              <w:t>discuss</w:t>
            </w:r>
            <w:proofErr w:type="gramEnd"/>
            <w:r w:rsidRPr="009573E2">
              <w:rPr>
                <w:rFonts w:ascii="Arial" w:hAnsi="Arial" w:cs="Arial"/>
                <w:sz w:val="24"/>
                <w:szCs w:val="24"/>
              </w:rPr>
              <w:t xml:space="preserve"> </w:t>
            </w:r>
            <w:r w:rsidR="00DA4ABC" w:rsidRPr="009573E2">
              <w:rPr>
                <w:rFonts w:ascii="Arial" w:hAnsi="Arial" w:cs="Arial"/>
                <w:sz w:val="24"/>
                <w:szCs w:val="24"/>
              </w:rPr>
              <w:t>Individual</w:t>
            </w:r>
            <w:r w:rsidRPr="009573E2">
              <w:rPr>
                <w:rFonts w:ascii="Arial" w:hAnsi="Arial" w:cs="Arial"/>
                <w:sz w:val="24"/>
                <w:szCs w:val="24"/>
              </w:rPr>
              <w:t>s care needs summary with receiving Care Staff, where appropriate</w:t>
            </w:r>
            <w:r w:rsidR="00FB3003" w:rsidRPr="009573E2">
              <w:rPr>
                <w:rFonts w:ascii="Arial" w:hAnsi="Arial" w:cs="Arial"/>
                <w:sz w:val="24"/>
                <w:szCs w:val="24"/>
              </w:rPr>
              <w:t>.</w:t>
            </w:r>
          </w:p>
        </w:tc>
        <w:tc>
          <w:tcPr>
            <w:tcW w:w="1134"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A6546A"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7.17</w:t>
            </w:r>
          </w:p>
        </w:tc>
        <w:tc>
          <w:tcPr>
            <w:tcW w:w="4962" w:type="dxa"/>
          </w:tcPr>
          <w:p w:rsidR="00A6546A" w:rsidRPr="009573E2" w:rsidRDefault="00A6546A"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 xml:space="preserve">Maintain a log of decisions and movement of </w:t>
            </w:r>
            <w:r w:rsidR="00DA4ABC" w:rsidRPr="009573E2">
              <w:rPr>
                <w:rFonts w:ascii="Arial" w:hAnsi="Arial" w:cs="Arial"/>
                <w:sz w:val="24"/>
                <w:szCs w:val="24"/>
              </w:rPr>
              <w:t>Individual</w:t>
            </w:r>
            <w:r w:rsidRPr="009573E2">
              <w:rPr>
                <w:rFonts w:ascii="Arial" w:hAnsi="Arial" w:cs="Arial"/>
                <w:sz w:val="24"/>
                <w:szCs w:val="24"/>
              </w:rPr>
              <w:t>s</w:t>
            </w:r>
            <w:r w:rsidR="00FB3003" w:rsidRPr="009573E2">
              <w:rPr>
                <w:rFonts w:ascii="Arial" w:hAnsi="Arial" w:cs="Arial"/>
                <w:sz w:val="24"/>
                <w:szCs w:val="24"/>
              </w:rPr>
              <w:t>.</w:t>
            </w:r>
          </w:p>
        </w:tc>
        <w:tc>
          <w:tcPr>
            <w:tcW w:w="1134"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A6546A"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7.18</w:t>
            </w:r>
          </w:p>
        </w:tc>
        <w:tc>
          <w:tcPr>
            <w:tcW w:w="4962" w:type="dxa"/>
          </w:tcPr>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 xml:space="preserve">Move </w:t>
            </w:r>
            <w:r w:rsidR="00DA4ABC" w:rsidRPr="009573E2">
              <w:rPr>
                <w:rFonts w:ascii="Arial" w:hAnsi="Arial" w:cs="Arial"/>
                <w:sz w:val="24"/>
                <w:szCs w:val="24"/>
              </w:rPr>
              <w:t>Individual</w:t>
            </w:r>
            <w:r w:rsidRPr="009573E2">
              <w:rPr>
                <w:rFonts w:ascii="Arial" w:hAnsi="Arial" w:cs="Arial"/>
                <w:sz w:val="24"/>
                <w:szCs w:val="24"/>
              </w:rPr>
              <w:t>s at their own pace/convenience as</w:t>
            </w:r>
            <w:r w:rsidR="00FB3003" w:rsidRPr="009573E2">
              <w:rPr>
                <w:rFonts w:ascii="Arial" w:hAnsi="Arial" w:cs="Arial"/>
                <w:sz w:val="24"/>
                <w:szCs w:val="24"/>
              </w:rPr>
              <w:t xml:space="preserve"> far as possible.</w:t>
            </w:r>
          </w:p>
        </w:tc>
        <w:tc>
          <w:tcPr>
            <w:tcW w:w="1134"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A6546A"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7.19</w:t>
            </w:r>
          </w:p>
        </w:tc>
        <w:tc>
          <w:tcPr>
            <w:tcW w:w="4962" w:type="dxa"/>
          </w:tcPr>
          <w:p w:rsidR="00A6546A" w:rsidRPr="009573E2" w:rsidRDefault="00A6546A"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 xml:space="preserve">Establish a programme of Social Worker/Nursing reviews and resource implications to ensure </w:t>
            </w:r>
            <w:r w:rsidR="00DA4ABC" w:rsidRPr="009573E2">
              <w:rPr>
                <w:rFonts w:ascii="Arial" w:hAnsi="Arial" w:cs="Arial"/>
                <w:sz w:val="24"/>
                <w:szCs w:val="24"/>
              </w:rPr>
              <w:t>Individual</w:t>
            </w:r>
            <w:r w:rsidRPr="009573E2">
              <w:rPr>
                <w:rFonts w:ascii="Arial" w:hAnsi="Arial" w:cs="Arial"/>
                <w:sz w:val="24"/>
                <w:szCs w:val="24"/>
              </w:rPr>
              <w:t>s well-being after the move. Establish a Team if required.</w:t>
            </w:r>
          </w:p>
        </w:tc>
        <w:tc>
          <w:tcPr>
            <w:tcW w:w="1134"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A6546A"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7.20</w:t>
            </w:r>
          </w:p>
        </w:tc>
        <w:tc>
          <w:tcPr>
            <w:tcW w:w="4962" w:type="dxa"/>
          </w:tcPr>
          <w:p w:rsidR="00A6546A" w:rsidRPr="009573E2" w:rsidRDefault="00DA4ABC"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Individual</w:t>
            </w:r>
            <w:r w:rsidR="00A6546A" w:rsidRPr="009573E2">
              <w:rPr>
                <w:rFonts w:ascii="Arial" w:hAnsi="Arial" w:cs="Arial"/>
                <w:sz w:val="24"/>
                <w:szCs w:val="24"/>
              </w:rPr>
              <w:t xml:space="preserve"> medications and treatment details to go</w:t>
            </w:r>
            <w:r w:rsidRPr="009573E2">
              <w:rPr>
                <w:rFonts w:ascii="Arial" w:hAnsi="Arial" w:cs="Arial"/>
                <w:sz w:val="24"/>
                <w:szCs w:val="24"/>
              </w:rPr>
              <w:t xml:space="preserve"> </w:t>
            </w:r>
            <w:r w:rsidR="00A6546A" w:rsidRPr="009573E2">
              <w:rPr>
                <w:rFonts w:ascii="Arial" w:hAnsi="Arial" w:cs="Arial"/>
                <w:sz w:val="24"/>
                <w:szCs w:val="24"/>
              </w:rPr>
              <w:t>with residents</w:t>
            </w:r>
            <w:r w:rsidR="00FB3003" w:rsidRPr="009573E2">
              <w:rPr>
                <w:rFonts w:ascii="Arial" w:hAnsi="Arial" w:cs="Arial"/>
                <w:sz w:val="24"/>
                <w:szCs w:val="24"/>
              </w:rPr>
              <w:t>.</w:t>
            </w:r>
          </w:p>
        </w:tc>
        <w:tc>
          <w:tcPr>
            <w:tcW w:w="1134"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A6546A"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7.21</w:t>
            </w:r>
          </w:p>
        </w:tc>
        <w:tc>
          <w:tcPr>
            <w:tcW w:w="4962" w:type="dxa"/>
          </w:tcPr>
          <w:p w:rsidR="00A6546A" w:rsidRPr="009573E2" w:rsidRDefault="00A6546A"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Particular attention to be made to ensure correct</w:t>
            </w:r>
          </w:p>
          <w:p w:rsidR="00A6546A" w:rsidRPr="009573E2" w:rsidRDefault="00A6546A"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gramStart"/>
            <w:r w:rsidRPr="009573E2">
              <w:rPr>
                <w:rFonts w:ascii="Arial" w:hAnsi="Arial" w:cs="Arial"/>
                <w:sz w:val="24"/>
                <w:szCs w:val="24"/>
              </w:rPr>
              <w:t>identification</w:t>
            </w:r>
            <w:proofErr w:type="gramEnd"/>
            <w:r w:rsidRPr="009573E2">
              <w:rPr>
                <w:rFonts w:ascii="Arial" w:hAnsi="Arial" w:cs="Arial"/>
                <w:sz w:val="24"/>
                <w:szCs w:val="24"/>
              </w:rPr>
              <w:t xml:space="preserve"> of relocated </w:t>
            </w:r>
            <w:r w:rsidR="00DA4ABC" w:rsidRPr="009573E2">
              <w:rPr>
                <w:rFonts w:ascii="Arial" w:hAnsi="Arial" w:cs="Arial"/>
                <w:sz w:val="24"/>
                <w:szCs w:val="24"/>
              </w:rPr>
              <w:t>Individual</w:t>
            </w:r>
            <w:r w:rsidRPr="009573E2">
              <w:rPr>
                <w:rFonts w:ascii="Arial" w:hAnsi="Arial" w:cs="Arial"/>
                <w:sz w:val="24"/>
                <w:szCs w:val="24"/>
              </w:rPr>
              <w:t>s</w:t>
            </w:r>
            <w:r w:rsidR="003C7E25" w:rsidRPr="009573E2">
              <w:rPr>
                <w:rFonts w:ascii="Arial" w:hAnsi="Arial" w:cs="Arial"/>
                <w:sz w:val="24"/>
                <w:szCs w:val="24"/>
              </w:rPr>
              <w:t>.</w:t>
            </w:r>
          </w:p>
        </w:tc>
        <w:tc>
          <w:tcPr>
            <w:tcW w:w="1134"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A6546A"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7.22</w:t>
            </w:r>
          </w:p>
        </w:tc>
        <w:tc>
          <w:tcPr>
            <w:tcW w:w="4962" w:type="dxa"/>
          </w:tcPr>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Any changes of GP and new provision to be</w:t>
            </w:r>
          </w:p>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recorded in all appropriate systems of all</w:t>
            </w:r>
          </w:p>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roofErr w:type="gramStart"/>
            <w:r w:rsidRPr="009573E2">
              <w:rPr>
                <w:rFonts w:ascii="Arial" w:hAnsi="Arial" w:cs="Arial"/>
                <w:sz w:val="24"/>
                <w:szCs w:val="24"/>
              </w:rPr>
              <w:t>necessary</w:t>
            </w:r>
            <w:proofErr w:type="gramEnd"/>
            <w:r w:rsidRPr="009573E2">
              <w:rPr>
                <w:rFonts w:ascii="Arial" w:hAnsi="Arial" w:cs="Arial"/>
                <w:sz w:val="24"/>
                <w:szCs w:val="24"/>
              </w:rPr>
              <w:t xml:space="preserve"> organisations involved</w:t>
            </w:r>
            <w:r w:rsidR="00FB3003" w:rsidRPr="009573E2">
              <w:rPr>
                <w:rFonts w:ascii="Arial" w:hAnsi="Arial" w:cs="Arial"/>
                <w:sz w:val="24"/>
                <w:szCs w:val="24"/>
              </w:rPr>
              <w:t>.</w:t>
            </w:r>
          </w:p>
        </w:tc>
        <w:tc>
          <w:tcPr>
            <w:tcW w:w="1134"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A6546A"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7.23</w:t>
            </w:r>
          </w:p>
        </w:tc>
        <w:tc>
          <w:tcPr>
            <w:tcW w:w="4962" w:type="dxa"/>
          </w:tcPr>
          <w:p w:rsidR="00A6546A" w:rsidRPr="009573E2" w:rsidRDefault="00A6546A"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Placements made Out of County should be</w:t>
            </w:r>
          </w:p>
          <w:p w:rsidR="00A6546A" w:rsidRPr="009573E2" w:rsidRDefault="00A6546A"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gramStart"/>
            <w:r w:rsidRPr="009573E2">
              <w:rPr>
                <w:rFonts w:ascii="Arial" w:hAnsi="Arial" w:cs="Arial"/>
                <w:sz w:val="24"/>
                <w:szCs w:val="24"/>
              </w:rPr>
              <w:t>notified</w:t>
            </w:r>
            <w:proofErr w:type="gramEnd"/>
            <w:r w:rsidRPr="009573E2">
              <w:rPr>
                <w:rFonts w:ascii="Arial" w:hAnsi="Arial" w:cs="Arial"/>
                <w:sz w:val="24"/>
                <w:szCs w:val="24"/>
              </w:rPr>
              <w:t xml:space="preserve"> to the receiving NHS/Local Authority</w:t>
            </w:r>
            <w:r w:rsidR="00FB3003" w:rsidRPr="009573E2">
              <w:rPr>
                <w:rFonts w:ascii="Arial" w:hAnsi="Arial" w:cs="Arial"/>
                <w:sz w:val="24"/>
                <w:szCs w:val="24"/>
              </w:rPr>
              <w:t>.</w:t>
            </w:r>
          </w:p>
        </w:tc>
        <w:tc>
          <w:tcPr>
            <w:tcW w:w="1134"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A6546A"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7.24</w:t>
            </w:r>
          </w:p>
        </w:tc>
        <w:tc>
          <w:tcPr>
            <w:tcW w:w="4962" w:type="dxa"/>
          </w:tcPr>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Provider Service User information/case</w:t>
            </w:r>
          </w:p>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roofErr w:type="gramStart"/>
            <w:r w:rsidRPr="009573E2">
              <w:rPr>
                <w:rFonts w:ascii="Arial" w:hAnsi="Arial" w:cs="Arial"/>
                <w:sz w:val="24"/>
                <w:szCs w:val="24"/>
              </w:rPr>
              <w:t>files/summaries/transfer</w:t>
            </w:r>
            <w:proofErr w:type="gramEnd"/>
            <w:r w:rsidRPr="009573E2">
              <w:rPr>
                <w:rFonts w:ascii="Arial" w:hAnsi="Arial" w:cs="Arial"/>
                <w:sz w:val="24"/>
                <w:szCs w:val="24"/>
              </w:rPr>
              <w:t xml:space="preserve"> with Service Users where possible or copies made and transferred</w:t>
            </w:r>
            <w:r w:rsidR="00FB3003" w:rsidRPr="009573E2">
              <w:rPr>
                <w:rFonts w:ascii="Arial" w:hAnsi="Arial" w:cs="Arial"/>
                <w:sz w:val="24"/>
                <w:szCs w:val="24"/>
              </w:rPr>
              <w:t>.</w:t>
            </w:r>
          </w:p>
        </w:tc>
        <w:tc>
          <w:tcPr>
            <w:tcW w:w="1134"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A6546A"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7.25</w:t>
            </w:r>
          </w:p>
        </w:tc>
        <w:tc>
          <w:tcPr>
            <w:tcW w:w="4962" w:type="dxa"/>
          </w:tcPr>
          <w:p w:rsidR="00A6546A" w:rsidRPr="009573E2" w:rsidRDefault="00A6546A"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Consider how many family members/friends might</w:t>
            </w:r>
            <w:r w:rsidR="00DA4ABC" w:rsidRPr="009573E2">
              <w:rPr>
                <w:rFonts w:ascii="Arial" w:hAnsi="Arial" w:cs="Arial"/>
                <w:sz w:val="24"/>
                <w:szCs w:val="24"/>
              </w:rPr>
              <w:t xml:space="preserve"> </w:t>
            </w:r>
            <w:r w:rsidRPr="009573E2">
              <w:rPr>
                <w:rFonts w:ascii="Arial" w:hAnsi="Arial" w:cs="Arial"/>
                <w:sz w:val="24"/>
                <w:szCs w:val="24"/>
              </w:rPr>
              <w:t>visit the resident in the new Care provision; can</w:t>
            </w:r>
            <w:r w:rsidR="00DA4ABC" w:rsidRPr="009573E2">
              <w:rPr>
                <w:rFonts w:ascii="Arial" w:hAnsi="Arial" w:cs="Arial"/>
                <w:sz w:val="24"/>
                <w:szCs w:val="24"/>
              </w:rPr>
              <w:t xml:space="preserve"> </w:t>
            </w:r>
            <w:r w:rsidRPr="009573E2">
              <w:rPr>
                <w:rFonts w:ascii="Arial" w:hAnsi="Arial" w:cs="Arial"/>
                <w:sz w:val="24"/>
                <w:szCs w:val="24"/>
              </w:rPr>
              <w:t>we assist them to do so?</w:t>
            </w:r>
          </w:p>
        </w:tc>
        <w:tc>
          <w:tcPr>
            <w:tcW w:w="1134"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A6546A"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7.26</w:t>
            </w:r>
          </w:p>
        </w:tc>
        <w:tc>
          <w:tcPr>
            <w:tcW w:w="4962" w:type="dxa"/>
          </w:tcPr>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Notify Department of Work and Pensions of</w:t>
            </w:r>
          </w:p>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roofErr w:type="gramStart"/>
            <w:r w:rsidRPr="009573E2">
              <w:rPr>
                <w:rFonts w:ascii="Arial" w:hAnsi="Arial" w:cs="Arial"/>
                <w:sz w:val="24"/>
                <w:szCs w:val="24"/>
              </w:rPr>
              <w:t>change</w:t>
            </w:r>
            <w:proofErr w:type="gramEnd"/>
            <w:r w:rsidRPr="009573E2">
              <w:rPr>
                <w:rFonts w:ascii="Arial" w:hAnsi="Arial" w:cs="Arial"/>
                <w:sz w:val="24"/>
                <w:szCs w:val="24"/>
              </w:rPr>
              <w:t xml:space="preserve"> of Home</w:t>
            </w:r>
            <w:r w:rsidR="00FB3003" w:rsidRPr="009573E2">
              <w:rPr>
                <w:rFonts w:ascii="Arial" w:hAnsi="Arial" w:cs="Arial"/>
                <w:sz w:val="24"/>
                <w:szCs w:val="24"/>
              </w:rPr>
              <w:t>.</w:t>
            </w:r>
          </w:p>
        </w:tc>
        <w:tc>
          <w:tcPr>
            <w:tcW w:w="1134"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A6546A"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7.27</w:t>
            </w:r>
          </w:p>
        </w:tc>
        <w:tc>
          <w:tcPr>
            <w:tcW w:w="4962" w:type="dxa"/>
          </w:tcPr>
          <w:p w:rsidR="00A6546A" w:rsidRPr="009573E2" w:rsidRDefault="00A6546A"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Liaise closely with the NCC Quality &amp; Efficiency</w:t>
            </w:r>
          </w:p>
          <w:p w:rsidR="00A6546A" w:rsidRPr="009573E2" w:rsidRDefault="00A6546A"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Commissioning Team and NHS Continuing Care</w:t>
            </w:r>
          </w:p>
          <w:p w:rsidR="00A6546A" w:rsidRPr="009573E2" w:rsidRDefault="00A6546A"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Team (new contracts need to be issued, old</w:t>
            </w:r>
          </w:p>
          <w:p w:rsidR="00A6546A" w:rsidRPr="009573E2" w:rsidRDefault="00A6546A"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contracts terminated)</w:t>
            </w:r>
          </w:p>
        </w:tc>
        <w:tc>
          <w:tcPr>
            <w:tcW w:w="1134"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A6546A"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7.28</w:t>
            </w:r>
          </w:p>
        </w:tc>
        <w:tc>
          <w:tcPr>
            <w:tcW w:w="4962" w:type="dxa"/>
          </w:tcPr>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Consider whether moves should be arranged to</w:t>
            </w:r>
          </w:p>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 xml:space="preserve">coincide with the moving of other </w:t>
            </w:r>
            <w:r w:rsidR="00DA4ABC" w:rsidRPr="009573E2">
              <w:rPr>
                <w:rFonts w:ascii="Arial" w:hAnsi="Arial" w:cs="Arial"/>
                <w:sz w:val="24"/>
                <w:szCs w:val="24"/>
              </w:rPr>
              <w:t>Individual</w:t>
            </w:r>
            <w:r w:rsidRPr="009573E2">
              <w:rPr>
                <w:rFonts w:ascii="Arial" w:hAnsi="Arial" w:cs="Arial"/>
                <w:sz w:val="24"/>
                <w:szCs w:val="24"/>
              </w:rPr>
              <w:t>s or</w:t>
            </w:r>
          </w:p>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spread over more than a week (if time is available)</w:t>
            </w:r>
          </w:p>
        </w:tc>
        <w:tc>
          <w:tcPr>
            <w:tcW w:w="1134"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A6546A"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7.29</w:t>
            </w:r>
          </w:p>
        </w:tc>
        <w:tc>
          <w:tcPr>
            <w:tcW w:w="4962" w:type="dxa"/>
          </w:tcPr>
          <w:p w:rsidR="00A6546A" w:rsidRPr="009573E2" w:rsidRDefault="00A6546A"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Consider the desirability of temporary/second</w:t>
            </w:r>
          </w:p>
          <w:p w:rsidR="00A6546A" w:rsidRPr="009573E2" w:rsidRDefault="00FB3003"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M</w:t>
            </w:r>
            <w:r w:rsidR="00A6546A" w:rsidRPr="009573E2">
              <w:rPr>
                <w:rFonts w:ascii="Arial" w:hAnsi="Arial" w:cs="Arial"/>
                <w:sz w:val="24"/>
                <w:szCs w:val="24"/>
              </w:rPr>
              <w:t>oves</w:t>
            </w:r>
            <w:r w:rsidRPr="009573E2">
              <w:rPr>
                <w:rFonts w:ascii="Arial" w:hAnsi="Arial" w:cs="Arial"/>
                <w:sz w:val="24"/>
                <w:szCs w:val="24"/>
              </w:rPr>
              <w:t>.</w:t>
            </w:r>
          </w:p>
        </w:tc>
        <w:tc>
          <w:tcPr>
            <w:tcW w:w="1134"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A6546A"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8</w:t>
            </w:r>
          </w:p>
        </w:tc>
        <w:tc>
          <w:tcPr>
            <w:tcW w:w="4962" w:type="dxa"/>
          </w:tcPr>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b/>
                <w:bCs/>
                <w:sz w:val="24"/>
                <w:szCs w:val="24"/>
              </w:rPr>
              <w:t>Quality Assurance</w:t>
            </w:r>
          </w:p>
        </w:tc>
        <w:tc>
          <w:tcPr>
            <w:tcW w:w="1134"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A6546A"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8.1</w:t>
            </w:r>
          </w:p>
        </w:tc>
        <w:tc>
          <w:tcPr>
            <w:tcW w:w="4962" w:type="dxa"/>
          </w:tcPr>
          <w:p w:rsidR="00A6546A" w:rsidRPr="009573E2" w:rsidRDefault="00A6546A"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Ensure there is an effective process for recording and resolving complaints and disputes, and that it is widely understood and universally applied between the ‘interested agencies’.</w:t>
            </w:r>
          </w:p>
        </w:tc>
        <w:tc>
          <w:tcPr>
            <w:tcW w:w="1134"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A6546A"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8.2</w:t>
            </w:r>
          </w:p>
        </w:tc>
        <w:tc>
          <w:tcPr>
            <w:tcW w:w="4962" w:type="dxa"/>
          </w:tcPr>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Conduct a debrief after every incident to identify</w:t>
            </w:r>
          </w:p>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good practice, lessons identified and further</w:t>
            </w:r>
          </w:p>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roofErr w:type="gramStart"/>
            <w:r w:rsidRPr="009573E2">
              <w:rPr>
                <w:rFonts w:ascii="Arial" w:hAnsi="Arial" w:cs="Arial"/>
                <w:sz w:val="24"/>
                <w:szCs w:val="24"/>
              </w:rPr>
              <w:t>actions</w:t>
            </w:r>
            <w:proofErr w:type="gramEnd"/>
            <w:r w:rsidRPr="009573E2">
              <w:rPr>
                <w:rFonts w:ascii="Arial" w:hAnsi="Arial" w:cs="Arial"/>
                <w:sz w:val="24"/>
                <w:szCs w:val="24"/>
              </w:rPr>
              <w:t xml:space="preserve"> to be taken</w:t>
            </w:r>
            <w:r w:rsidR="00FB3003" w:rsidRPr="009573E2">
              <w:rPr>
                <w:rFonts w:ascii="Arial" w:hAnsi="Arial" w:cs="Arial"/>
                <w:sz w:val="24"/>
                <w:szCs w:val="24"/>
              </w:rPr>
              <w:t>.</w:t>
            </w:r>
          </w:p>
        </w:tc>
        <w:tc>
          <w:tcPr>
            <w:tcW w:w="1134"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A6546A"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9</w:t>
            </w:r>
          </w:p>
        </w:tc>
        <w:tc>
          <w:tcPr>
            <w:tcW w:w="4962" w:type="dxa"/>
          </w:tcPr>
          <w:p w:rsidR="00A6546A" w:rsidRPr="009573E2" w:rsidRDefault="00A6546A"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b/>
                <w:bCs/>
                <w:sz w:val="24"/>
                <w:szCs w:val="24"/>
              </w:rPr>
              <w:t>Record Keeping</w:t>
            </w:r>
          </w:p>
        </w:tc>
        <w:tc>
          <w:tcPr>
            <w:tcW w:w="1134"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A6546A"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9.1</w:t>
            </w:r>
          </w:p>
        </w:tc>
        <w:tc>
          <w:tcPr>
            <w:tcW w:w="4962" w:type="dxa"/>
          </w:tcPr>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Maintain a record of meetings, decisions made</w:t>
            </w:r>
          </w:p>
        </w:tc>
        <w:tc>
          <w:tcPr>
            <w:tcW w:w="1134"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A6546A"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9.2</w:t>
            </w:r>
          </w:p>
        </w:tc>
        <w:tc>
          <w:tcPr>
            <w:tcW w:w="4962" w:type="dxa"/>
          </w:tcPr>
          <w:p w:rsidR="00A6546A" w:rsidRPr="009573E2" w:rsidRDefault="00A6546A"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Designate an administrative lead to collate all records</w:t>
            </w:r>
            <w:r w:rsidR="00FB3003" w:rsidRPr="009573E2">
              <w:rPr>
                <w:rFonts w:ascii="Arial" w:hAnsi="Arial" w:cs="Arial"/>
                <w:sz w:val="24"/>
                <w:szCs w:val="24"/>
              </w:rPr>
              <w:t>.</w:t>
            </w:r>
          </w:p>
        </w:tc>
        <w:tc>
          <w:tcPr>
            <w:tcW w:w="1134"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A6546A"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A6546A" w:rsidP="00580315">
            <w:pPr>
              <w:jc w:val="both"/>
              <w:rPr>
                <w:rFonts w:ascii="Arial" w:hAnsi="Arial" w:cs="Arial"/>
                <w:sz w:val="24"/>
                <w:szCs w:val="24"/>
              </w:rPr>
            </w:pPr>
            <w:r w:rsidRPr="009573E2">
              <w:rPr>
                <w:rFonts w:ascii="Arial" w:hAnsi="Arial" w:cs="Arial"/>
                <w:sz w:val="24"/>
                <w:szCs w:val="24"/>
              </w:rPr>
              <w:t>9.3</w:t>
            </w:r>
          </w:p>
        </w:tc>
        <w:tc>
          <w:tcPr>
            <w:tcW w:w="4962" w:type="dxa"/>
          </w:tcPr>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szCs w:val="24"/>
              </w:rPr>
            </w:pPr>
            <w:r w:rsidRPr="009573E2">
              <w:rPr>
                <w:rFonts w:ascii="Arial" w:hAnsi="Arial" w:cs="Arial"/>
                <w:color w:val="000000"/>
                <w:sz w:val="24"/>
                <w:szCs w:val="24"/>
              </w:rPr>
              <w:t>Service User outcomes should be recorded,</w:t>
            </w:r>
          </w:p>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szCs w:val="24"/>
              </w:rPr>
            </w:pPr>
            <w:r w:rsidRPr="009573E2">
              <w:rPr>
                <w:rFonts w:ascii="Arial" w:hAnsi="Arial" w:cs="Arial"/>
                <w:color w:val="000000"/>
                <w:sz w:val="24"/>
                <w:szCs w:val="24"/>
              </w:rPr>
              <w:t xml:space="preserve">particularly with regard to their health </w:t>
            </w:r>
            <w:r w:rsidRPr="009573E2">
              <w:rPr>
                <w:rFonts w:ascii="Arial" w:hAnsi="Arial" w:cs="Arial"/>
                <w:color w:val="008100"/>
                <w:sz w:val="24"/>
                <w:szCs w:val="24"/>
              </w:rPr>
              <w:t>a</w:t>
            </w:r>
            <w:r w:rsidRPr="009573E2">
              <w:rPr>
                <w:rFonts w:ascii="Arial" w:hAnsi="Arial" w:cs="Arial"/>
                <w:color w:val="000000"/>
                <w:sz w:val="24"/>
                <w:szCs w:val="24"/>
              </w:rPr>
              <w:t>nd</w:t>
            </w:r>
          </w:p>
          <w:p w:rsidR="00A6546A" w:rsidRPr="009573E2" w:rsidRDefault="00A6546A"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roofErr w:type="gramStart"/>
            <w:r w:rsidRPr="009573E2">
              <w:rPr>
                <w:rFonts w:ascii="Arial" w:hAnsi="Arial" w:cs="Arial"/>
                <w:color w:val="000000"/>
                <w:sz w:val="24"/>
                <w:szCs w:val="24"/>
              </w:rPr>
              <w:t>emotional</w:t>
            </w:r>
            <w:proofErr w:type="gramEnd"/>
            <w:r w:rsidRPr="009573E2">
              <w:rPr>
                <w:rFonts w:ascii="Arial" w:hAnsi="Arial" w:cs="Arial"/>
                <w:color w:val="000000"/>
                <w:sz w:val="24"/>
                <w:szCs w:val="24"/>
              </w:rPr>
              <w:t xml:space="preserve"> well-being</w:t>
            </w:r>
            <w:r w:rsidR="00FB3003" w:rsidRPr="009573E2">
              <w:rPr>
                <w:rFonts w:ascii="Arial" w:hAnsi="Arial" w:cs="Arial"/>
                <w:color w:val="000000"/>
                <w:sz w:val="24"/>
                <w:szCs w:val="24"/>
              </w:rPr>
              <w:t>.</w:t>
            </w:r>
          </w:p>
        </w:tc>
        <w:tc>
          <w:tcPr>
            <w:tcW w:w="1134"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A6546A"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6546A" w:rsidRPr="009573E2" w:rsidRDefault="00CC7C91" w:rsidP="00580315">
            <w:pPr>
              <w:jc w:val="both"/>
              <w:rPr>
                <w:rFonts w:ascii="Arial" w:hAnsi="Arial" w:cs="Arial"/>
                <w:sz w:val="24"/>
                <w:szCs w:val="24"/>
              </w:rPr>
            </w:pPr>
            <w:r w:rsidRPr="009573E2">
              <w:rPr>
                <w:rFonts w:ascii="Arial" w:hAnsi="Arial" w:cs="Arial"/>
                <w:sz w:val="24"/>
                <w:szCs w:val="24"/>
              </w:rPr>
              <w:t>9.4</w:t>
            </w:r>
          </w:p>
        </w:tc>
        <w:tc>
          <w:tcPr>
            <w:tcW w:w="4962" w:type="dxa"/>
          </w:tcPr>
          <w:p w:rsidR="00A6546A" w:rsidRPr="009573E2" w:rsidRDefault="00CC7C91"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9573E2">
              <w:rPr>
                <w:rFonts w:ascii="Arial" w:hAnsi="Arial" w:cs="Arial"/>
                <w:sz w:val="24"/>
                <w:szCs w:val="24"/>
              </w:rPr>
              <w:t>Maintain a risk log that is reviewed throughout the failure process</w:t>
            </w:r>
            <w:r w:rsidR="00FB3003" w:rsidRPr="009573E2">
              <w:rPr>
                <w:rFonts w:ascii="Arial" w:hAnsi="Arial" w:cs="Arial"/>
                <w:sz w:val="24"/>
                <w:szCs w:val="24"/>
              </w:rPr>
              <w:t>.</w:t>
            </w:r>
          </w:p>
        </w:tc>
        <w:tc>
          <w:tcPr>
            <w:tcW w:w="1134"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A6546A" w:rsidRPr="009573E2" w:rsidRDefault="00A6546A"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C7C91"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CC7C91" w:rsidRPr="009573E2" w:rsidRDefault="00CC7C91" w:rsidP="00580315">
            <w:pPr>
              <w:jc w:val="both"/>
              <w:rPr>
                <w:rFonts w:ascii="Arial" w:hAnsi="Arial" w:cs="Arial"/>
                <w:sz w:val="24"/>
                <w:szCs w:val="24"/>
              </w:rPr>
            </w:pPr>
            <w:r w:rsidRPr="009573E2">
              <w:rPr>
                <w:rFonts w:ascii="Arial" w:hAnsi="Arial" w:cs="Arial"/>
                <w:sz w:val="24"/>
                <w:szCs w:val="24"/>
              </w:rPr>
              <w:t>10</w:t>
            </w:r>
          </w:p>
        </w:tc>
        <w:tc>
          <w:tcPr>
            <w:tcW w:w="4962" w:type="dxa"/>
          </w:tcPr>
          <w:p w:rsidR="00CC7C91" w:rsidRPr="009573E2" w:rsidRDefault="00CC7C91"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b/>
                <w:bCs/>
                <w:sz w:val="24"/>
                <w:szCs w:val="24"/>
              </w:rPr>
              <w:t>Lessons Learned</w:t>
            </w:r>
          </w:p>
        </w:tc>
        <w:tc>
          <w:tcPr>
            <w:tcW w:w="1134" w:type="dxa"/>
          </w:tcPr>
          <w:p w:rsidR="00CC7C91" w:rsidRPr="009573E2" w:rsidRDefault="00CC7C91"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CC7C91" w:rsidRPr="009573E2" w:rsidRDefault="00CC7C91"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CC7C91" w:rsidRPr="009573E2" w:rsidRDefault="00CC7C91"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CC7C91" w:rsidRPr="009573E2" w:rsidTr="00CC7C91">
        <w:trPr>
          <w:cnfStyle w:val="000000100000" w:firstRow="0" w:lastRow="0" w:firstColumn="0" w:lastColumn="0" w:oddVBand="0" w:evenVBand="0" w:oddHBand="1" w:evenHBand="0" w:firstRowFirstColumn="0" w:firstRowLastColumn="0" w:lastRowFirstColumn="0" w:lastRowLastColumn="0"/>
          <w:trHeight w:val="1489"/>
        </w:trPr>
        <w:tc>
          <w:tcPr>
            <w:cnfStyle w:val="001000000000" w:firstRow="0" w:lastRow="0" w:firstColumn="1" w:lastColumn="0" w:oddVBand="0" w:evenVBand="0" w:oddHBand="0" w:evenHBand="0" w:firstRowFirstColumn="0" w:firstRowLastColumn="0" w:lastRowFirstColumn="0" w:lastRowLastColumn="0"/>
            <w:tcW w:w="675" w:type="dxa"/>
          </w:tcPr>
          <w:p w:rsidR="00CC7C91" w:rsidRPr="009573E2" w:rsidRDefault="00CC7C91" w:rsidP="00580315">
            <w:pPr>
              <w:jc w:val="both"/>
              <w:rPr>
                <w:rFonts w:ascii="Arial" w:hAnsi="Arial" w:cs="Arial"/>
                <w:sz w:val="24"/>
                <w:szCs w:val="24"/>
              </w:rPr>
            </w:pPr>
            <w:r w:rsidRPr="009573E2">
              <w:rPr>
                <w:rFonts w:ascii="Arial" w:hAnsi="Arial" w:cs="Arial"/>
                <w:sz w:val="24"/>
                <w:szCs w:val="24"/>
              </w:rPr>
              <w:t>10.1</w:t>
            </w:r>
          </w:p>
        </w:tc>
        <w:tc>
          <w:tcPr>
            <w:tcW w:w="4962" w:type="dxa"/>
          </w:tcPr>
          <w:p w:rsidR="00CC7C91" w:rsidRPr="009573E2" w:rsidRDefault="00CC7C91"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9573E2">
              <w:rPr>
                <w:rFonts w:ascii="Arial" w:hAnsi="Arial" w:cs="Arial"/>
                <w:sz w:val="24"/>
                <w:szCs w:val="24"/>
              </w:rPr>
              <w:t>All agencies should participate in a Review of the process once the procedure is completed. The outcome of this de-brief should be to identify Recommendations for future inter-agency learning, including policy, procedure and practical guidance.</w:t>
            </w:r>
          </w:p>
        </w:tc>
        <w:tc>
          <w:tcPr>
            <w:tcW w:w="1134" w:type="dxa"/>
          </w:tcPr>
          <w:p w:rsidR="00CC7C91" w:rsidRPr="009573E2" w:rsidRDefault="00CC7C91"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CC7C91" w:rsidRPr="009573E2" w:rsidRDefault="00CC7C91"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CC7C91" w:rsidRPr="009573E2" w:rsidRDefault="00CC7C91"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C7C91" w:rsidRPr="009573E2" w:rsidTr="006B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CC7C91" w:rsidRPr="009573E2" w:rsidRDefault="00CC7C91" w:rsidP="00580315">
            <w:pPr>
              <w:jc w:val="both"/>
              <w:rPr>
                <w:rFonts w:ascii="Arial" w:hAnsi="Arial" w:cs="Arial"/>
                <w:sz w:val="24"/>
                <w:szCs w:val="24"/>
              </w:rPr>
            </w:pPr>
            <w:r w:rsidRPr="009573E2">
              <w:rPr>
                <w:rFonts w:ascii="Arial" w:hAnsi="Arial" w:cs="Arial"/>
                <w:sz w:val="24"/>
                <w:szCs w:val="24"/>
              </w:rPr>
              <w:t>10.2</w:t>
            </w:r>
          </w:p>
        </w:tc>
        <w:tc>
          <w:tcPr>
            <w:tcW w:w="4962" w:type="dxa"/>
          </w:tcPr>
          <w:p w:rsidR="00CC7C91" w:rsidRPr="009573E2" w:rsidRDefault="00CC7C91"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The Review should produce a Report and</w:t>
            </w:r>
          </w:p>
          <w:p w:rsidR="00CC7C91" w:rsidRPr="009573E2" w:rsidRDefault="00CC7C91"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73E2">
              <w:rPr>
                <w:rFonts w:ascii="Arial" w:hAnsi="Arial" w:cs="Arial"/>
                <w:sz w:val="24"/>
                <w:szCs w:val="24"/>
              </w:rPr>
              <w:t>Recommendations to be submitted to the relevant groups and management levels within each agency, including the Adult Safeguarding</w:t>
            </w:r>
          </w:p>
          <w:p w:rsidR="00CC7C91" w:rsidRPr="009573E2" w:rsidRDefault="00CC7C91" w:rsidP="00580315">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24"/>
                <w:szCs w:val="24"/>
              </w:rPr>
            </w:pPr>
            <w:r w:rsidRPr="009573E2">
              <w:rPr>
                <w:rFonts w:ascii="Arial" w:hAnsi="Arial" w:cs="Arial"/>
                <w:sz w:val="24"/>
                <w:szCs w:val="24"/>
              </w:rPr>
              <w:t>Partnership Board.</w:t>
            </w:r>
          </w:p>
        </w:tc>
        <w:tc>
          <w:tcPr>
            <w:tcW w:w="1134" w:type="dxa"/>
          </w:tcPr>
          <w:p w:rsidR="00CC7C91" w:rsidRPr="009573E2" w:rsidRDefault="00CC7C91"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5" w:type="dxa"/>
          </w:tcPr>
          <w:p w:rsidR="00CC7C91" w:rsidRPr="009573E2" w:rsidRDefault="00CC7C91"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276" w:type="dxa"/>
          </w:tcPr>
          <w:p w:rsidR="00CC7C91" w:rsidRPr="009573E2" w:rsidRDefault="00CC7C91" w:rsidP="0058031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CC7C91" w:rsidRPr="009573E2" w:rsidTr="006B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CC7C91" w:rsidRPr="009573E2" w:rsidRDefault="00CC7C91" w:rsidP="00580315">
            <w:pPr>
              <w:jc w:val="both"/>
              <w:rPr>
                <w:rFonts w:ascii="Arial" w:hAnsi="Arial" w:cs="Arial"/>
                <w:sz w:val="24"/>
                <w:szCs w:val="24"/>
              </w:rPr>
            </w:pPr>
            <w:r w:rsidRPr="009573E2">
              <w:rPr>
                <w:rFonts w:ascii="Arial" w:hAnsi="Arial" w:cs="Arial"/>
                <w:sz w:val="24"/>
                <w:szCs w:val="24"/>
              </w:rPr>
              <w:t>10.3</w:t>
            </w:r>
          </w:p>
        </w:tc>
        <w:tc>
          <w:tcPr>
            <w:tcW w:w="4962" w:type="dxa"/>
          </w:tcPr>
          <w:p w:rsidR="00CC7C91" w:rsidRPr="009573E2" w:rsidRDefault="00CC7C91"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Consideration of referral to the NCASPB Serious</w:t>
            </w:r>
          </w:p>
          <w:p w:rsidR="00CC7C91" w:rsidRPr="009573E2" w:rsidRDefault="00CC7C91"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73E2">
              <w:rPr>
                <w:rFonts w:ascii="Arial" w:hAnsi="Arial" w:cs="Arial"/>
                <w:sz w:val="24"/>
                <w:szCs w:val="24"/>
              </w:rPr>
              <w:t xml:space="preserve">case Review, or </w:t>
            </w:r>
            <w:r w:rsidR="00AF1C83" w:rsidRPr="009573E2">
              <w:rPr>
                <w:rFonts w:ascii="Arial" w:hAnsi="Arial" w:cs="Arial"/>
                <w:sz w:val="24"/>
                <w:szCs w:val="24"/>
              </w:rPr>
              <w:t xml:space="preserve">Safeguarding </w:t>
            </w:r>
            <w:r w:rsidRPr="009573E2">
              <w:rPr>
                <w:rFonts w:ascii="Arial" w:hAnsi="Arial" w:cs="Arial"/>
                <w:sz w:val="24"/>
                <w:szCs w:val="24"/>
              </w:rPr>
              <w:t>Quality assurance sub-group,</w:t>
            </w:r>
          </w:p>
          <w:p w:rsidR="00CC7C91" w:rsidRPr="009573E2" w:rsidRDefault="00CC7C91" w:rsidP="005803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roofErr w:type="gramStart"/>
            <w:r w:rsidRPr="009573E2">
              <w:rPr>
                <w:rFonts w:ascii="Arial" w:hAnsi="Arial" w:cs="Arial"/>
                <w:sz w:val="24"/>
                <w:szCs w:val="24"/>
              </w:rPr>
              <w:t>should</w:t>
            </w:r>
            <w:proofErr w:type="gramEnd"/>
            <w:r w:rsidRPr="009573E2">
              <w:rPr>
                <w:rFonts w:ascii="Arial" w:hAnsi="Arial" w:cs="Arial"/>
                <w:sz w:val="24"/>
                <w:szCs w:val="24"/>
              </w:rPr>
              <w:t xml:space="preserve"> be included in the de-brief and review.</w:t>
            </w:r>
          </w:p>
        </w:tc>
        <w:tc>
          <w:tcPr>
            <w:tcW w:w="1134" w:type="dxa"/>
          </w:tcPr>
          <w:p w:rsidR="00CC7C91" w:rsidRPr="009573E2" w:rsidRDefault="00CC7C91"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rsidR="00CC7C91" w:rsidRPr="009573E2" w:rsidRDefault="00CC7C91"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rsidR="00CC7C91" w:rsidRPr="009573E2" w:rsidRDefault="00CC7C91" w:rsidP="0058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rsidR="00CC7C91" w:rsidRPr="009573E2" w:rsidRDefault="00A6546A" w:rsidP="00580315">
      <w:pPr>
        <w:jc w:val="both"/>
        <w:rPr>
          <w:rFonts w:ascii="Arial" w:hAnsi="Arial" w:cs="Arial"/>
          <w:sz w:val="24"/>
          <w:szCs w:val="24"/>
        </w:rPr>
      </w:pPr>
      <w:r w:rsidRPr="009573E2">
        <w:rPr>
          <w:rFonts w:ascii="Arial" w:hAnsi="Arial" w:cs="Arial"/>
          <w:sz w:val="24"/>
          <w:szCs w:val="24"/>
        </w:rPr>
        <w:br/>
      </w:r>
    </w:p>
    <w:tbl>
      <w:tblPr>
        <w:tblStyle w:val="LightGrid-Accent1"/>
        <w:tblW w:w="0" w:type="auto"/>
        <w:tblLook w:val="04A0" w:firstRow="1" w:lastRow="0" w:firstColumn="1" w:lastColumn="0" w:noHBand="0" w:noVBand="1"/>
      </w:tblPr>
      <w:tblGrid>
        <w:gridCol w:w="9006"/>
      </w:tblGrid>
      <w:tr w:rsidR="00CC7C91" w:rsidRPr="009573E2" w:rsidTr="00CC7C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rsidR="00CC7C91" w:rsidRPr="009573E2" w:rsidRDefault="00CC7C91" w:rsidP="00580315">
            <w:pPr>
              <w:jc w:val="both"/>
              <w:rPr>
                <w:rFonts w:ascii="Arial" w:hAnsi="Arial" w:cs="Arial"/>
                <w:sz w:val="24"/>
                <w:szCs w:val="24"/>
              </w:rPr>
            </w:pPr>
            <w:r w:rsidRPr="009573E2">
              <w:rPr>
                <w:rFonts w:ascii="Arial" w:hAnsi="Arial" w:cs="Arial"/>
                <w:sz w:val="24"/>
                <w:szCs w:val="24"/>
              </w:rPr>
              <w:t>Additional Notes:</w:t>
            </w:r>
          </w:p>
          <w:p w:rsidR="00CC7C91" w:rsidRPr="009573E2" w:rsidRDefault="00CC7C91" w:rsidP="00580315">
            <w:pPr>
              <w:jc w:val="both"/>
              <w:rPr>
                <w:rFonts w:ascii="Arial" w:hAnsi="Arial" w:cs="Arial"/>
                <w:sz w:val="24"/>
                <w:szCs w:val="24"/>
              </w:rPr>
            </w:pPr>
          </w:p>
          <w:p w:rsidR="00CC7C91" w:rsidRPr="009573E2" w:rsidRDefault="00CC7C91" w:rsidP="00580315">
            <w:pPr>
              <w:jc w:val="both"/>
              <w:rPr>
                <w:rFonts w:ascii="Arial" w:hAnsi="Arial" w:cs="Arial"/>
                <w:sz w:val="24"/>
                <w:szCs w:val="24"/>
              </w:rPr>
            </w:pPr>
          </w:p>
          <w:p w:rsidR="00CC7C91" w:rsidRPr="009573E2" w:rsidRDefault="00CC7C91" w:rsidP="00580315">
            <w:pPr>
              <w:jc w:val="both"/>
              <w:rPr>
                <w:rFonts w:ascii="Arial" w:hAnsi="Arial" w:cs="Arial"/>
                <w:sz w:val="24"/>
                <w:szCs w:val="24"/>
              </w:rPr>
            </w:pPr>
          </w:p>
          <w:p w:rsidR="00CC7C91" w:rsidRPr="009573E2" w:rsidRDefault="00CC7C91" w:rsidP="00580315">
            <w:pPr>
              <w:jc w:val="both"/>
              <w:rPr>
                <w:rFonts w:ascii="Arial" w:hAnsi="Arial" w:cs="Arial"/>
                <w:sz w:val="24"/>
                <w:szCs w:val="24"/>
              </w:rPr>
            </w:pPr>
          </w:p>
          <w:p w:rsidR="00CC7C91" w:rsidRPr="009573E2" w:rsidRDefault="00CC7C91" w:rsidP="00580315">
            <w:pPr>
              <w:jc w:val="both"/>
              <w:rPr>
                <w:rFonts w:ascii="Arial" w:hAnsi="Arial" w:cs="Arial"/>
                <w:sz w:val="24"/>
                <w:szCs w:val="24"/>
              </w:rPr>
            </w:pPr>
          </w:p>
          <w:p w:rsidR="00CC7C91" w:rsidRPr="009573E2" w:rsidRDefault="00CC7C91" w:rsidP="00580315">
            <w:pPr>
              <w:jc w:val="both"/>
              <w:rPr>
                <w:rFonts w:ascii="Arial" w:hAnsi="Arial" w:cs="Arial"/>
                <w:sz w:val="24"/>
                <w:szCs w:val="24"/>
              </w:rPr>
            </w:pPr>
          </w:p>
          <w:p w:rsidR="00CC7C91" w:rsidRPr="009573E2" w:rsidRDefault="00CC7C91" w:rsidP="00580315">
            <w:pPr>
              <w:jc w:val="both"/>
              <w:rPr>
                <w:rFonts w:ascii="Arial" w:hAnsi="Arial" w:cs="Arial"/>
                <w:sz w:val="24"/>
                <w:szCs w:val="24"/>
              </w:rPr>
            </w:pPr>
          </w:p>
          <w:p w:rsidR="00CC7C91" w:rsidRPr="009573E2" w:rsidRDefault="00CC7C91" w:rsidP="00580315">
            <w:pPr>
              <w:jc w:val="both"/>
              <w:rPr>
                <w:rFonts w:ascii="Arial" w:hAnsi="Arial" w:cs="Arial"/>
                <w:sz w:val="24"/>
                <w:szCs w:val="24"/>
              </w:rPr>
            </w:pPr>
          </w:p>
          <w:p w:rsidR="00CC7C91" w:rsidRPr="009573E2" w:rsidRDefault="00CC7C91" w:rsidP="00580315">
            <w:pPr>
              <w:jc w:val="both"/>
              <w:rPr>
                <w:rFonts w:ascii="Arial" w:hAnsi="Arial" w:cs="Arial"/>
                <w:sz w:val="24"/>
                <w:szCs w:val="24"/>
              </w:rPr>
            </w:pPr>
          </w:p>
          <w:p w:rsidR="00CC7C91" w:rsidRPr="009573E2" w:rsidRDefault="00CC7C91" w:rsidP="00580315">
            <w:pPr>
              <w:jc w:val="both"/>
              <w:rPr>
                <w:rFonts w:ascii="Arial" w:hAnsi="Arial" w:cs="Arial"/>
                <w:sz w:val="24"/>
                <w:szCs w:val="24"/>
              </w:rPr>
            </w:pPr>
          </w:p>
          <w:p w:rsidR="00CC7C91" w:rsidRPr="009573E2" w:rsidRDefault="00CC7C91" w:rsidP="00580315">
            <w:pPr>
              <w:jc w:val="both"/>
              <w:rPr>
                <w:rFonts w:ascii="Arial" w:hAnsi="Arial" w:cs="Arial"/>
                <w:sz w:val="24"/>
                <w:szCs w:val="24"/>
              </w:rPr>
            </w:pPr>
          </w:p>
          <w:p w:rsidR="00CC7C91" w:rsidRPr="009573E2" w:rsidRDefault="00CC7C91" w:rsidP="00580315">
            <w:pPr>
              <w:jc w:val="both"/>
              <w:rPr>
                <w:rFonts w:ascii="Arial" w:hAnsi="Arial" w:cs="Arial"/>
                <w:sz w:val="24"/>
                <w:szCs w:val="24"/>
              </w:rPr>
            </w:pPr>
          </w:p>
          <w:p w:rsidR="00CC7C91" w:rsidRPr="009573E2" w:rsidRDefault="00CC7C91" w:rsidP="00580315">
            <w:pPr>
              <w:jc w:val="both"/>
              <w:rPr>
                <w:rFonts w:ascii="Arial" w:hAnsi="Arial" w:cs="Arial"/>
                <w:sz w:val="24"/>
                <w:szCs w:val="24"/>
              </w:rPr>
            </w:pPr>
          </w:p>
          <w:p w:rsidR="00CC7C91" w:rsidRPr="009573E2" w:rsidRDefault="00CC7C91" w:rsidP="00580315">
            <w:pPr>
              <w:jc w:val="both"/>
              <w:rPr>
                <w:rFonts w:ascii="Arial" w:hAnsi="Arial" w:cs="Arial"/>
                <w:sz w:val="24"/>
                <w:szCs w:val="24"/>
              </w:rPr>
            </w:pPr>
          </w:p>
          <w:p w:rsidR="00CC7C91" w:rsidRPr="009573E2" w:rsidRDefault="00CC7C91" w:rsidP="00580315">
            <w:pPr>
              <w:jc w:val="both"/>
              <w:rPr>
                <w:rFonts w:ascii="Arial" w:hAnsi="Arial" w:cs="Arial"/>
                <w:sz w:val="24"/>
                <w:szCs w:val="24"/>
              </w:rPr>
            </w:pPr>
          </w:p>
          <w:p w:rsidR="00CC7C91" w:rsidRPr="009573E2" w:rsidRDefault="00CC7C91" w:rsidP="00580315">
            <w:pPr>
              <w:jc w:val="both"/>
              <w:rPr>
                <w:rFonts w:ascii="Arial" w:hAnsi="Arial" w:cs="Arial"/>
                <w:sz w:val="24"/>
                <w:szCs w:val="24"/>
              </w:rPr>
            </w:pPr>
          </w:p>
          <w:p w:rsidR="00CC7C91" w:rsidRPr="009573E2" w:rsidRDefault="00CC7C91" w:rsidP="00580315">
            <w:pPr>
              <w:jc w:val="both"/>
              <w:rPr>
                <w:rFonts w:ascii="Arial" w:hAnsi="Arial" w:cs="Arial"/>
                <w:sz w:val="24"/>
                <w:szCs w:val="24"/>
              </w:rPr>
            </w:pPr>
          </w:p>
        </w:tc>
      </w:tr>
    </w:tbl>
    <w:p w:rsidR="00280327" w:rsidRPr="009573E2" w:rsidRDefault="00280327" w:rsidP="00580315">
      <w:pPr>
        <w:jc w:val="both"/>
        <w:rPr>
          <w:rFonts w:ascii="Arial" w:hAnsi="Arial" w:cs="Arial"/>
          <w:b/>
          <w:sz w:val="24"/>
          <w:szCs w:val="24"/>
        </w:rPr>
      </w:pPr>
    </w:p>
    <w:p w:rsidR="00CC4523" w:rsidRPr="009573E2" w:rsidRDefault="00CC4523" w:rsidP="00580315">
      <w:pPr>
        <w:jc w:val="both"/>
        <w:rPr>
          <w:rFonts w:ascii="Arial" w:hAnsi="Arial" w:cs="Arial"/>
          <w:b/>
          <w:sz w:val="24"/>
          <w:szCs w:val="24"/>
        </w:rPr>
      </w:pPr>
      <w:r w:rsidRPr="009573E2">
        <w:rPr>
          <w:rFonts w:ascii="Arial" w:hAnsi="Arial" w:cs="Arial"/>
          <w:b/>
          <w:sz w:val="24"/>
          <w:szCs w:val="24"/>
        </w:rPr>
        <w:t>Appendix B</w:t>
      </w:r>
    </w:p>
    <w:p w:rsidR="00CC4523" w:rsidRPr="009573E2" w:rsidRDefault="00CC4523" w:rsidP="00580315">
      <w:pPr>
        <w:jc w:val="both"/>
        <w:rPr>
          <w:rFonts w:ascii="Arial" w:hAnsi="Arial" w:cs="Arial"/>
          <w:b/>
          <w:sz w:val="24"/>
          <w:szCs w:val="24"/>
        </w:rPr>
      </w:pPr>
      <w:r w:rsidRPr="009573E2">
        <w:rPr>
          <w:rFonts w:ascii="Arial" w:hAnsi="Arial" w:cs="Arial"/>
          <w:b/>
          <w:sz w:val="24"/>
          <w:szCs w:val="24"/>
        </w:rPr>
        <w:t>Provider Failure Plan Templates (includes lessons learnt and risk log:</w:t>
      </w:r>
    </w:p>
    <w:bookmarkStart w:id="1" w:name="_MON_1523793769"/>
    <w:bookmarkEnd w:id="1"/>
    <w:p w:rsidR="00CC4523" w:rsidRDefault="00722B0A" w:rsidP="00580315">
      <w:pPr>
        <w:jc w:val="both"/>
        <w:rPr>
          <w:rFonts w:ascii="Arial" w:hAnsi="Arial" w:cs="Arial"/>
          <w:b/>
          <w:sz w:val="24"/>
          <w:szCs w:val="24"/>
        </w:rPr>
      </w:pPr>
      <w:r w:rsidRPr="009573E2">
        <w:rPr>
          <w:rFonts w:ascii="Arial" w:hAnsi="Arial" w:cs="Arial"/>
          <w:b/>
          <w:sz w:val="24"/>
          <w:szCs w:val="24"/>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64.8pt" o:ole="">
            <v:imagedata r:id="rId9" o:title=""/>
          </v:shape>
          <o:OLEObject Type="Embed" ProgID="Excel.Sheet.12" ShapeID="_x0000_i1025" DrawAspect="Icon" ObjectID="_1674291556" r:id="rId10"/>
        </w:object>
      </w:r>
      <w:r w:rsidR="00CC4523" w:rsidRPr="009573E2">
        <w:rPr>
          <w:rFonts w:ascii="Arial" w:hAnsi="Arial" w:cs="Arial"/>
          <w:b/>
          <w:sz w:val="24"/>
          <w:szCs w:val="24"/>
        </w:rPr>
        <w:br w:type="page"/>
      </w:r>
    </w:p>
    <w:p w:rsidR="00D1428D" w:rsidRDefault="00D1428D" w:rsidP="00580315">
      <w:pPr>
        <w:jc w:val="both"/>
        <w:rPr>
          <w:rFonts w:ascii="Arial" w:hAnsi="Arial" w:cs="Arial"/>
          <w:b/>
          <w:sz w:val="24"/>
          <w:szCs w:val="24"/>
        </w:rPr>
        <w:sectPr w:rsidR="00D1428D" w:rsidSect="0089495C">
          <w:headerReference w:type="default" r:id="rId11"/>
          <w:footerReference w:type="default" r:id="rId12"/>
          <w:pgSz w:w="11906" w:h="16838"/>
          <w:pgMar w:top="1440" w:right="1440" w:bottom="1440" w:left="1440" w:header="708" w:footer="708" w:gutter="0"/>
          <w:cols w:space="708"/>
          <w:docGrid w:linePitch="360"/>
        </w:sectPr>
      </w:pPr>
    </w:p>
    <w:p w:rsidR="00D1428D" w:rsidRPr="009573E2" w:rsidRDefault="00D1428D" w:rsidP="00D1428D">
      <w:pPr>
        <w:spacing w:line="240" w:lineRule="auto"/>
        <w:jc w:val="both"/>
        <w:rPr>
          <w:rFonts w:ascii="Arial" w:hAnsi="Arial" w:cs="Arial"/>
          <w:b/>
          <w:sz w:val="24"/>
          <w:szCs w:val="24"/>
        </w:rPr>
      </w:pPr>
      <w:r w:rsidRPr="009573E2">
        <w:rPr>
          <w:rFonts w:ascii="Arial" w:hAnsi="Arial" w:cs="Arial"/>
          <w:b/>
          <w:sz w:val="24"/>
          <w:szCs w:val="24"/>
        </w:rPr>
        <w:t>Appendix C</w:t>
      </w:r>
    </w:p>
    <w:p w:rsidR="00D1428D" w:rsidRPr="009573E2" w:rsidRDefault="00D1428D" w:rsidP="00D1428D">
      <w:pPr>
        <w:spacing w:line="240" w:lineRule="auto"/>
        <w:jc w:val="both"/>
        <w:rPr>
          <w:rFonts w:ascii="Arial" w:hAnsi="Arial" w:cs="Arial"/>
          <w:b/>
          <w:sz w:val="24"/>
          <w:szCs w:val="24"/>
        </w:rPr>
      </w:pPr>
      <w:r w:rsidRPr="009573E2">
        <w:rPr>
          <w:rFonts w:ascii="Arial" w:hAnsi="Arial" w:cs="Arial"/>
          <w:b/>
          <w:sz w:val="24"/>
          <w:szCs w:val="24"/>
        </w:rPr>
        <w:t>Provider Failure Chart</w:t>
      </w:r>
    </w:p>
    <w:p w:rsidR="00D1428D" w:rsidRDefault="00D1428D" w:rsidP="00D1428D">
      <w:pPr>
        <w:spacing w:line="240" w:lineRule="auto"/>
        <w:jc w:val="both"/>
        <w:rPr>
          <w:rFonts w:ascii="Arial" w:hAnsi="Arial" w:cs="Arial"/>
          <w:b/>
          <w:sz w:val="24"/>
          <w:szCs w:val="24"/>
        </w:rPr>
      </w:pPr>
      <w:r w:rsidRPr="009573E2">
        <w:rPr>
          <w:rFonts w:ascii="Arial" w:hAnsi="Arial" w:cs="Arial"/>
          <w:sz w:val="24"/>
          <w:szCs w:val="24"/>
        </w:rPr>
        <w:t>The quick glance provider failure process overleaf is to be used in conjunction with the Councils safeguarding policy, escalation concerns procedure, emergency procedures and management of serious incidents procedure when appropriate. A checklist is provided in Section 7.</w:t>
      </w:r>
    </w:p>
    <w:p w:rsidR="00D1428D" w:rsidRDefault="00D1428D" w:rsidP="00D1428D">
      <w:r>
        <w:rPr>
          <w:noProof/>
        </w:rPr>
        <mc:AlternateContent>
          <mc:Choice Requires="wps">
            <w:drawing>
              <wp:anchor distT="0" distB="0" distL="114300" distR="114300" simplePos="0" relativeHeight="251705344" behindDoc="0" locked="0" layoutInCell="1" allowOverlap="1">
                <wp:simplePos x="0" y="0"/>
                <wp:positionH relativeFrom="column">
                  <wp:posOffset>5001895</wp:posOffset>
                </wp:positionH>
                <wp:positionV relativeFrom="paragraph">
                  <wp:posOffset>748665</wp:posOffset>
                </wp:positionV>
                <wp:extent cx="1259205" cy="4445"/>
                <wp:effectExtent l="0" t="57150" r="36195" b="90805"/>
                <wp:wrapNone/>
                <wp:docPr id="34"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9205" cy="44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CEAF5F1" id="_x0000_t32" coordsize="21600,21600" o:spt="32" o:oned="t" path="m,l21600,21600e" filled="f">
                <v:path arrowok="t" fillok="f" o:connecttype="none"/>
                <o:lock v:ext="edit" shapetype="t"/>
              </v:shapetype>
              <v:shape id="Straight Arrow Connector 21" o:spid="_x0000_s1026" type="#_x0000_t32" style="position:absolute;margin-left:393.85pt;margin-top:58.95pt;width:99.15pt;height:.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" strokecolor="black [3040]">
                <v:stroke endarrow="block"/>
                <o:lock v:ext="edit" shapetype="f"/>
              </v:shape>
            </w:pict>
          </mc:Fallback>
        </mc:AlternateContent>
      </w:r>
      <w:r>
        <w:rPr>
          <w:noProof/>
        </w:rPr>
        <mc:AlternateContent>
          <mc:Choice Requires="wps">
            <w:drawing>
              <wp:anchor distT="4294967295" distB="4294967295" distL="114300" distR="114300" simplePos="0" relativeHeight="251714560" behindDoc="0" locked="0" layoutInCell="1" allowOverlap="1">
                <wp:simplePos x="0" y="0"/>
                <wp:positionH relativeFrom="column">
                  <wp:posOffset>3686810</wp:posOffset>
                </wp:positionH>
                <wp:positionV relativeFrom="paragraph">
                  <wp:posOffset>748664</wp:posOffset>
                </wp:positionV>
                <wp:extent cx="1310640" cy="0"/>
                <wp:effectExtent l="38100" t="76200" r="0" b="95250"/>
                <wp:wrapNone/>
                <wp:docPr id="33"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3106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C6149E6" id="Straight Arrow Connector 116" o:spid="_x0000_s1026" type="#_x0000_t32" style="position:absolute;margin-left:290.3pt;margin-top:58.95pt;width:103.2pt;height:0;flip:x y;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" strokecolor="black [3040]">
                <v:stroke endarrow="block"/>
                <o:lock v:ext="edit" shapetype="f"/>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4258945</wp:posOffset>
                </wp:positionH>
                <wp:positionV relativeFrom="paragraph">
                  <wp:posOffset>61595</wp:posOffset>
                </wp:positionV>
                <wp:extent cx="1477010" cy="474980"/>
                <wp:effectExtent l="76200" t="57150" r="85090" b="96520"/>
                <wp:wrapNone/>
                <wp:docPr id="32"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7010" cy="474980"/>
                        </a:xfrm>
                        <a:prstGeom prst="roundRect">
                          <a:avLst/>
                        </a:prstGeom>
                        <a:solidFill>
                          <a:schemeClr val="accent4">
                            <a:lumMod val="40000"/>
                            <a:lumOff val="60000"/>
                          </a:schemeClr>
                        </a:solidFill>
                        <a:ln w="28575">
                          <a:solidFill>
                            <a:schemeClr val="accent4">
                              <a:lumMod val="75000"/>
                            </a:schemeClr>
                          </a:solidFill>
                        </a:ln>
                      </wps:spPr>
                      <wps:style>
                        <a:lnRef idx="1">
                          <a:schemeClr val="accent6"/>
                        </a:lnRef>
                        <a:fillRef idx="2">
                          <a:schemeClr val="accent6"/>
                        </a:fillRef>
                        <a:effectRef idx="1">
                          <a:schemeClr val="accent6"/>
                        </a:effectRef>
                        <a:fontRef idx="minor">
                          <a:schemeClr val="dk1"/>
                        </a:fontRef>
                      </wps:style>
                      <wps:txb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CP&amp;QT Team contact CQC ascertain facts</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id="Rounded Rectangle 28" o:spid="_x0000_s1026" style="position:absolute;margin-left:335.35pt;margin-top:4.85pt;width:116.3pt;height:37.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" fillcolor="#ccc0d9 [1303]" strokecolor="#5f497a [2407]" strokeweight="2.25pt">
                <v:shadow on="t" color="black" opacity="24903f" origin=",.5" offset="0,.55556mm"/>
                <v:path arrowok="t"/>
                <v:textbo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CP&amp;QT Team contact CQC ascertain facts</w:t>
                      </w:r>
                    </w:p>
                  </w:txbxContent>
                </v:textbox>
              </v:roundrect>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2102485</wp:posOffset>
                </wp:positionH>
                <wp:positionV relativeFrom="paragraph">
                  <wp:posOffset>24130</wp:posOffset>
                </wp:positionV>
                <wp:extent cx="1584325" cy="902970"/>
                <wp:effectExtent l="76200" t="57150" r="73025" b="87630"/>
                <wp:wrapNone/>
                <wp:docPr id="31"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325" cy="902970"/>
                        </a:xfrm>
                        <a:prstGeom prst="roundRect">
                          <a:avLst/>
                        </a:prstGeom>
                        <a:solidFill>
                          <a:schemeClr val="accent4">
                            <a:lumMod val="40000"/>
                            <a:lumOff val="60000"/>
                          </a:schemeClr>
                        </a:solidFill>
                        <a:ln w="28575">
                          <a:solidFill>
                            <a:schemeClr val="accent4">
                              <a:lumMod val="75000"/>
                            </a:schemeClr>
                          </a:solidFill>
                        </a:ln>
                      </wps:spPr>
                      <wps:style>
                        <a:lnRef idx="1">
                          <a:schemeClr val="accent6"/>
                        </a:lnRef>
                        <a:fillRef idx="2">
                          <a:schemeClr val="accent6"/>
                        </a:fillRef>
                        <a:effectRef idx="1">
                          <a:schemeClr val="accent6"/>
                        </a:effectRef>
                        <a:fontRef idx="minor">
                          <a:schemeClr val="dk1"/>
                        </a:fontRef>
                      </wps:style>
                      <wps:txb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CP&amp;QT Team coordinate – Share information with Partners – Use Appendix A</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id="Rounded Rectangle 58" o:spid="_x0000_s1027" style="position:absolute;margin-left:165.55pt;margin-top:1.9pt;width:124.75pt;height:71.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" fillcolor="#ccc0d9 [1303]" strokecolor="#5f497a [2407]" strokeweight="2.25pt">
                <v:shadow on="t" color="black" opacity="24903f" origin=",.5" offset="0,.55556mm"/>
                <v:path arrowok="t"/>
                <v:textbo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CP&amp;QT Team coordinate – Share information with Partners – Use Appendix A</w:t>
                      </w:r>
                    </w:p>
                  </w:txbxContent>
                </v:textbox>
              </v:roundrect>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19050</wp:posOffset>
                </wp:positionV>
                <wp:extent cx="1584325" cy="629920"/>
                <wp:effectExtent l="76200" t="57150" r="73025" b="93980"/>
                <wp:wrapNone/>
                <wp:docPr id="30" name="Rounded 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325" cy="629920"/>
                        </a:xfrm>
                        <a:prstGeom prst="roundRect">
                          <a:avLst/>
                        </a:prstGeom>
                        <a:solidFill>
                          <a:schemeClr val="accent4">
                            <a:lumMod val="40000"/>
                            <a:lumOff val="60000"/>
                          </a:schemeClr>
                        </a:solidFill>
                        <a:ln w="28575">
                          <a:solidFill>
                            <a:schemeClr val="accent4">
                              <a:lumMod val="75000"/>
                            </a:schemeClr>
                          </a:solidFill>
                        </a:ln>
                      </wps:spPr>
                      <wps:style>
                        <a:lnRef idx="1">
                          <a:schemeClr val="accent6"/>
                        </a:lnRef>
                        <a:fillRef idx="2">
                          <a:schemeClr val="accent6"/>
                        </a:fillRef>
                        <a:effectRef idx="1">
                          <a:schemeClr val="accent6"/>
                        </a:effectRef>
                        <a:fontRef idx="minor">
                          <a:schemeClr val="dk1"/>
                        </a:fontRef>
                      </wps:style>
                      <wps:txb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Provider Alert comes through</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id="Rounded Rectangle 59" o:spid="_x0000_s1028" style="position:absolute;margin-left:0;margin-top:1.5pt;width:124.75pt;height:49.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" fillcolor="#ccc0d9 [1303]" strokecolor="#5f497a [2407]" strokeweight="2.25pt">
                <v:shadow on="t" color="black" opacity="24903f" origin=",.5" offset="0,.55556mm"/>
                <v:path arrowok="t"/>
                <v:textbo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Provider Alert comes through</w:t>
                      </w:r>
                    </w:p>
                  </w:txbxContent>
                </v:textbox>
              </v:roundrect>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1775460</wp:posOffset>
                </wp:positionV>
                <wp:extent cx="1584325" cy="629920"/>
                <wp:effectExtent l="76200" t="57150" r="73025" b="93980"/>
                <wp:wrapNone/>
                <wp:docPr id="28" name="Rounded 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325" cy="629920"/>
                        </a:xfrm>
                        <a:prstGeom prst="roundRect">
                          <a:avLst/>
                        </a:prstGeom>
                        <a:solidFill>
                          <a:schemeClr val="accent4">
                            <a:lumMod val="40000"/>
                            <a:lumOff val="60000"/>
                          </a:schemeClr>
                        </a:solidFill>
                        <a:ln w="28575">
                          <a:solidFill>
                            <a:schemeClr val="accent4">
                              <a:lumMod val="75000"/>
                            </a:schemeClr>
                          </a:solidFill>
                        </a:ln>
                      </wps:spPr>
                      <wps:style>
                        <a:lnRef idx="1">
                          <a:schemeClr val="accent6"/>
                        </a:lnRef>
                        <a:fillRef idx="2">
                          <a:schemeClr val="accent6"/>
                        </a:fillRef>
                        <a:effectRef idx="1">
                          <a:schemeClr val="accent6"/>
                        </a:effectRef>
                        <a:fontRef idx="minor">
                          <a:schemeClr val="dk1"/>
                        </a:fontRef>
                      </wps:style>
                      <wps:txb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Agree communications strategy including how to manage media enquiries?</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id="Rounded Rectangle 61" o:spid="_x0000_s1029" style="position:absolute;margin-left:0;margin-top:139.8pt;width:124.75pt;height:4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" fillcolor="#ccc0d9 [1303]" strokecolor="#5f497a [2407]" strokeweight="2.25pt">
                <v:shadow on="t" color="black" opacity="24903f" origin=",.5" offset="0,.55556mm"/>
                <v:path arrowok="t"/>
                <v:textbo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Agree communications strategy including how to manage media enquiries?</w:t>
                      </w:r>
                    </w:p>
                  </w:txbxContent>
                </v:textbox>
              </v:roundrect>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2102485</wp:posOffset>
                </wp:positionH>
                <wp:positionV relativeFrom="paragraph">
                  <wp:posOffset>1781175</wp:posOffset>
                </wp:positionV>
                <wp:extent cx="1624330" cy="1158240"/>
                <wp:effectExtent l="76200" t="57150" r="71120" b="99060"/>
                <wp:wrapNone/>
                <wp:docPr id="27" name="Rounded 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4330" cy="1158240"/>
                        </a:xfrm>
                        <a:prstGeom prst="roundRect">
                          <a:avLst/>
                        </a:prstGeom>
                        <a:solidFill>
                          <a:schemeClr val="accent4">
                            <a:lumMod val="40000"/>
                            <a:lumOff val="60000"/>
                          </a:schemeClr>
                        </a:solidFill>
                        <a:ln w="28575">
                          <a:solidFill>
                            <a:schemeClr val="accent4">
                              <a:lumMod val="75000"/>
                            </a:schemeClr>
                          </a:solidFill>
                        </a:ln>
                      </wps:spPr>
                      <wps:style>
                        <a:lnRef idx="1">
                          <a:schemeClr val="accent6"/>
                        </a:lnRef>
                        <a:fillRef idx="2">
                          <a:schemeClr val="accent6"/>
                        </a:fillRef>
                        <a:effectRef idx="1">
                          <a:schemeClr val="accent6"/>
                        </a:effectRef>
                        <a:fontRef idx="minor">
                          <a:schemeClr val="dk1"/>
                        </a:fontRef>
                      </wps:style>
                      <wps:txb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Civil Protection Officer Care Management. Safeguarding             Communication Team.   Clinical Commissioning Group                   Director of ASC              Commissioning Legal Team</w:t>
                            </w:r>
                          </w:p>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See Appendix 7</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id="Rounded Rectangle 70" o:spid="_x0000_s1030" style="position:absolute;margin-left:165.55pt;margin-top:140.25pt;width:127.9pt;height:9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" fillcolor="#ccc0d9 [1303]" strokecolor="#5f497a [2407]" strokeweight="2.25pt">
                <v:shadow on="t" color="black" opacity="24903f" origin=",.5" offset="0,.55556mm"/>
                <v:path arrowok="t"/>
                <v:textbo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Civil Protection Officer Care Management. Safeguarding             Communication Team.   Clinical Commissioning Group                   Director of ASC              Commissioning Legal Team</w:t>
                      </w:r>
                    </w:p>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See Appendix 7</w:t>
                      </w:r>
                    </w:p>
                  </w:txbxContent>
                </v:textbox>
              </v:roundrect>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4213225</wp:posOffset>
                </wp:positionH>
                <wp:positionV relativeFrom="paragraph">
                  <wp:posOffset>894080</wp:posOffset>
                </wp:positionV>
                <wp:extent cx="1584325" cy="629920"/>
                <wp:effectExtent l="76200" t="57150" r="73025" b="93980"/>
                <wp:wrapNone/>
                <wp:docPr id="26" name="Rounded 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325" cy="629920"/>
                        </a:xfrm>
                        <a:prstGeom prst="roundRect">
                          <a:avLst/>
                        </a:prstGeom>
                        <a:solidFill>
                          <a:schemeClr val="accent4">
                            <a:lumMod val="40000"/>
                            <a:lumOff val="60000"/>
                          </a:schemeClr>
                        </a:solidFill>
                        <a:ln w="28575">
                          <a:solidFill>
                            <a:schemeClr val="accent4">
                              <a:lumMod val="75000"/>
                            </a:schemeClr>
                          </a:solidFill>
                        </a:ln>
                      </wps:spPr>
                      <wps:style>
                        <a:lnRef idx="1">
                          <a:schemeClr val="accent6"/>
                        </a:lnRef>
                        <a:fillRef idx="2">
                          <a:schemeClr val="accent6"/>
                        </a:fillRef>
                        <a:effectRef idx="1">
                          <a:schemeClr val="accent6"/>
                        </a:effectRef>
                        <a:fontRef idx="minor">
                          <a:schemeClr val="dk1"/>
                        </a:fontRef>
                      </wps:style>
                      <wps:txb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 xml:space="preserve">Check </w:t>
                            </w:r>
                            <w:proofErr w:type="spellStart"/>
                            <w:r>
                              <w:rPr>
                                <w:rFonts w:asciiTheme="minorHAnsi" w:hAnsi="Calibri" w:cstheme="minorBidi"/>
                                <w:color w:val="000000" w:themeColor="dark1"/>
                                <w:kern w:val="24"/>
                                <w:sz w:val="16"/>
                                <w:szCs w:val="16"/>
                              </w:rPr>
                              <w:t>ConTrocc</w:t>
                            </w:r>
                            <w:proofErr w:type="spellEnd"/>
                            <w:r>
                              <w:rPr>
                                <w:rFonts w:asciiTheme="minorHAnsi" w:hAnsi="Calibri" w:cstheme="minorBidi"/>
                                <w:color w:val="000000" w:themeColor="dark1"/>
                                <w:kern w:val="24"/>
                                <w:sz w:val="16"/>
                                <w:szCs w:val="16"/>
                              </w:rPr>
                              <w:t>/LAS to confirm LA placements</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id="Rounded Rectangle 71" o:spid="_x0000_s1031" style="position:absolute;margin-left:331.75pt;margin-top:70.4pt;width:124.75pt;height:49.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" fillcolor="#ccc0d9 [1303]" strokecolor="#5f497a [2407]" strokeweight="2.25pt">
                <v:shadow on="t" color="black" opacity="24903f" origin=",.5" offset="0,.55556mm"/>
                <v:path arrowok="t"/>
                <v:textbo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Check ConTrocc/LAS to confirm LA placements</w:t>
                      </w:r>
                    </w:p>
                  </w:txbxContent>
                </v:textbox>
              </v:roundrect>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6264275</wp:posOffset>
                </wp:positionH>
                <wp:positionV relativeFrom="paragraph">
                  <wp:posOffset>1811020</wp:posOffset>
                </wp:positionV>
                <wp:extent cx="1584325" cy="629920"/>
                <wp:effectExtent l="76200" t="57150" r="73025" b="93980"/>
                <wp:wrapNone/>
                <wp:docPr id="24" name="Rounded 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325" cy="629920"/>
                        </a:xfrm>
                        <a:prstGeom prst="roundRect">
                          <a:avLst/>
                        </a:prstGeom>
                        <a:solidFill>
                          <a:schemeClr val="accent4">
                            <a:lumMod val="40000"/>
                            <a:lumOff val="60000"/>
                          </a:schemeClr>
                        </a:solidFill>
                        <a:ln w="28575">
                          <a:solidFill>
                            <a:schemeClr val="accent4">
                              <a:lumMod val="75000"/>
                            </a:schemeClr>
                          </a:solidFill>
                        </a:ln>
                      </wps:spPr>
                      <wps:style>
                        <a:lnRef idx="1">
                          <a:schemeClr val="accent6"/>
                        </a:lnRef>
                        <a:fillRef idx="2">
                          <a:schemeClr val="accent6"/>
                        </a:fillRef>
                        <a:effectRef idx="1">
                          <a:schemeClr val="accent6"/>
                        </a:effectRef>
                        <a:fontRef idx="minor">
                          <a:schemeClr val="dk1"/>
                        </a:fontRef>
                      </wps:style>
                      <wps:txb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BCPG to include Representation from each Partner.</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id="Rounded Rectangle 72" o:spid="_x0000_s1032" style="position:absolute;margin-left:493.25pt;margin-top:142.6pt;width:124.75pt;height:49.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" fillcolor="#ccc0d9 [1303]" strokecolor="#5f497a [2407]" strokeweight="2.25pt">
                <v:shadow on="t" color="black" opacity="24903f" origin=",.5" offset="0,.55556mm"/>
                <v:path arrowok="t"/>
                <v:textbo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BCPG to include Representation from each Partner.</w:t>
                      </w:r>
                    </w:p>
                  </w:txbxContent>
                </v:textbox>
              </v:roundrect>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6264275</wp:posOffset>
                </wp:positionH>
                <wp:positionV relativeFrom="paragraph">
                  <wp:posOffset>2939415</wp:posOffset>
                </wp:positionV>
                <wp:extent cx="1584325" cy="629920"/>
                <wp:effectExtent l="76200" t="57150" r="73025" b="93980"/>
                <wp:wrapNone/>
                <wp:docPr id="23" name="Rounded 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325" cy="629920"/>
                        </a:xfrm>
                        <a:prstGeom prst="roundRect">
                          <a:avLst/>
                        </a:prstGeom>
                        <a:solidFill>
                          <a:schemeClr val="accent4">
                            <a:lumMod val="40000"/>
                            <a:lumOff val="60000"/>
                          </a:schemeClr>
                        </a:solidFill>
                        <a:ln w="28575">
                          <a:solidFill>
                            <a:schemeClr val="accent4">
                              <a:lumMod val="75000"/>
                            </a:schemeClr>
                          </a:solidFill>
                        </a:ln>
                      </wps:spPr>
                      <wps:style>
                        <a:lnRef idx="1">
                          <a:schemeClr val="accent6"/>
                        </a:lnRef>
                        <a:fillRef idx="2">
                          <a:schemeClr val="accent6"/>
                        </a:fillRef>
                        <a:effectRef idx="1">
                          <a:schemeClr val="accent6"/>
                        </a:effectRef>
                        <a:fontRef idx="minor">
                          <a:schemeClr val="dk1"/>
                        </a:fontRef>
                      </wps:style>
                      <wps:txb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Representatives from the BCPG to meet with the Provider to ascertain facts.</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id="Rounded Rectangle 73" o:spid="_x0000_s1033" style="position:absolute;margin-left:493.25pt;margin-top:231.45pt;width:124.75pt;height:49.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" fillcolor="#ccc0d9 [1303]" strokecolor="#5f497a [2407]" strokeweight="2.25pt">
                <v:shadow on="t" color="black" opacity="24903f" origin=",.5" offset="0,.55556mm"/>
                <v:path arrowok="t"/>
                <v:textbo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Representatives from the BCPG to meet with the Provider to ascertain facts.</w:t>
                      </w:r>
                    </w:p>
                  </w:txbxContent>
                </v:textbox>
              </v:roundrect>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4213225</wp:posOffset>
                </wp:positionH>
                <wp:positionV relativeFrom="paragraph">
                  <wp:posOffset>1811020</wp:posOffset>
                </wp:positionV>
                <wp:extent cx="1584325" cy="1128395"/>
                <wp:effectExtent l="76200" t="57150" r="73025" b="90805"/>
                <wp:wrapNone/>
                <wp:docPr id="21" name="Rounded 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325" cy="1128395"/>
                        </a:xfrm>
                        <a:prstGeom prst="roundRect">
                          <a:avLst/>
                        </a:prstGeom>
                        <a:solidFill>
                          <a:schemeClr val="accent4">
                            <a:lumMod val="40000"/>
                            <a:lumOff val="60000"/>
                          </a:schemeClr>
                        </a:solidFill>
                        <a:ln w="28575">
                          <a:solidFill>
                            <a:schemeClr val="accent4">
                              <a:lumMod val="75000"/>
                            </a:schemeClr>
                          </a:solidFill>
                        </a:ln>
                      </wps:spPr>
                      <wps:style>
                        <a:lnRef idx="1">
                          <a:schemeClr val="accent6"/>
                        </a:lnRef>
                        <a:fillRef idx="2">
                          <a:schemeClr val="accent6"/>
                        </a:fillRef>
                        <a:effectRef idx="1">
                          <a:schemeClr val="accent6"/>
                        </a:effectRef>
                        <a:fontRef idx="minor">
                          <a:schemeClr val="dk1"/>
                        </a:fontRef>
                      </wps:style>
                      <wps:txb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Agree a BCPG to manage the provider failure and to understand the immediate risk.</w:t>
                            </w:r>
                          </w:p>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Invoke the Provider Failure Plan. Complete a risk assessment.</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id="Rounded Rectangle 74" o:spid="_x0000_s1034" style="position:absolute;margin-left:331.75pt;margin-top:142.6pt;width:124.75pt;height:88.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" fillcolor="#ccc0d9 [1303]" strokecolor="#5f497a [2407]" strokeweight="2.25pt">
                <v:shadow on="t" color="black" opacity="24903f" origin=",.5" offset="0,.55556mm"/>
                <v:path arrowok="t"/>
                <v:textbo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Agree a BCPG to manage the provider failure and to understand the immediate risk.</w:t>
                      </w:r>
                    </w:p>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Invoke the Provider Failure Plan. Complete a risk assessment.</w:t>
                      </w:r>
                    </w:p>
                  </w:txbxContent>
                </v:textbox>
              </v:roundrect>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2121535</wp:posOffset>
                </wp:positionH>
                <wp:positionV relativeFrom="paragraph">
                  <wp:posOffset>3254375</wp:posOffset>
                </wp:positionV>
                <wp:extent cx="1584325" cy="629920"/>
                <wp:effectExtent l="76200" t="57150" r="73025" b="93980"/>
                <wp:wrapNone/>
                <wp:docPr id="20" name="Rounded 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325" cy="629920"/>
                        </a:xfrm>
                        <a:prstGeom prst="roundRect">
                          <a:avLst/>
                        </a:prstGeom>
                        <a:solidFill>
                          <a:schemeClr val="accent4">
                            <a:lumMod val="40000"/>
                            <a:lumOff val="60000"/>
                          </a:schemeClr>
                        </a:solidFill>
                        <a:ln w="28575">
                          <a:solidFill>
                            <a:schemeClr val="accent4">
                              <a:lumMod val="75000"/>
                            </a:schemeClr>
                          </a:solidFill>
                        </a:ln>
                      </wps:spPr>
                      <wps:style>
                        <a:lnRef idx="1">
                          <a:schemeClr val="accent6"/>
                        </a:lnRef>
                        <a:fillRef idx="2">
                          <a:schemeClr val="accent6"/>
                        </a:fillRef>
                        <a:effectRef idx="1">
                          <a:schemeClr val="accent6"/>
                        </a:effectRef>
                        <a:fontRef idx="minor">
                          <a:schemeClr val="dk1"/>
                        </a:fontRef>
                      </wps:style>
                      <wps:txb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Identify support/services from Emergency Planning that can be accessed.</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id="Rounded Rectangle 75" o:spid="_x0000_s1035" style="position:absolute;margin-left:167.05pt;margin-top:256.25pt;width:124.75pt;height:49.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" fillcolor="#ccc0d9 [1303]" strokecolor="#5f497a [2407]" strokeweight="2.25pt">
                <v:shadow on="t" color="black" opacity="24903f" origin=",.5" offset="0,.55556mm"/>
                <v:path arrowok="t"/>
                <v:textbo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Identify support/services from Emergency Planning that can be accessed.</w:t>
                      </w:r>
                    </w:p>
                  </w:txbxContent>
                </v:textbox>
              </v:roundrect>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3254375</wp:posOffset>
                </wp:positionV>
                <wp:extent cx="1584325" cy="867410"/>
                <wp:effectExtent l="76200" t="57150" r="73025" b="104140"/>
                <wp:wrapNone/>
                <wp:docPr id="19"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325" cy="867410"/>
                        </a:xfrm>
                        <a:prstGeom prst="roundRect">
                          <a:avLst/>
                        </a:prstGeom>
                        <a:solidFill>
                          <a:schemeClr val="accent4">
                            <a:lumMod val="40000"/>
                            <a:lumOff val="60000"/>
                          </a:schemeClr>
                        </a:solidFill>
                        <a:ln w="28575">
                          <a:solidFill>
                            <a:schemeClr val="accent4">
                              <a:lumMod val="75000"/>
                            </a:schemeClr>
                          </a:solidFill>
                        </a:ln>
                      </wps:spPr>
                      <wps:style>
                        <a:lnRef idx="1">
                          <a:schemeClr val="accent6"/>
                        </a:lnRef>
                        <a:fillRef idx="2">
                          <a:schemeClr val="accent6"/>
                        </a:fillRef>
                        <a:effectRef idx="1">
                          <a:schemeClr val="accent6"/>
                        </a:effectRef>
                        <a:fontRef idx="minor">
                          <a:schemeClr val="dk1"/>
                        </a:fontRef>
                      </wps:style>
                      <wps:txb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CP&amp;QT Team identify what resources can be utilised from other Providers? Access information from the Business Intelligence Tool</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id="Rounded Rectangle 76" o:spid="_x0000_s1036" style="position:absolute;margin-left:0;margin-top:256.25pt;width:124.75pt;height:68.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" fillcolor="#ccc0d9 [1303]" strokecolor="#5f497a [2407]" strokeweight="2.25pt">
                <v:shadow on="t" color="black" opacity="24903f" origin=",.5" offset="0,.55556mm"/>
                <v:path arrowok="t"/>
                <v:textbo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CP&amp;QT Team identify what resources can be utilised from other Providers? Access information from the Business Intelligence Tool</w:t>
                      </w:r>
                    </w:p>
                  </w:txbxContent>
                </v:textbox>
              </v:roundrect>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4340860</wp:posOffset>
                </wp:positionV>
                <wp:extent cx="1584325" cy="629920"/>
                <wp:effectExtent l="76200" t="57150" r="73025" b="93980"/>
                <wp:wrapNone/>
                <wp:docPr id="17" name="Rounded 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325" cy="629920"/>
                        </a:xfrm>
                        <a:prstGeom prst="roundRect">
                          <a:avLst/>
                        </a:prstGeom>
                        <a:solidFill>
                          <a:schemeClr val="accent4">
                            <a:lumMod val="40000"/>
                            <a:lumOff val="60000"/>
                          </a:schemeClr>
                        </a:solidFill>
                        <a:ln w="28575">
                          <a:solidFill>
                            <a:schemeClr val="accent4">
                              <a:lumMod val="75000"/>
                            </a:schemeClr>
                          </a:solidFill>
                        </a:ln>
                      </wps:spPr>
                      <wps:style>
                        <a:lnRef idx="1">
                          <a:schemeClr val="accent6"/>
                        </a:lnRef>
                        <a:fillRef idx="2">
                          <a:schemeClr val="accent6"/>
                        </a:fillRef>
                        <a:effectRef idx="1">
                          <a:schemeClr val="accent6"/>
                        </a:effectRef>
                        <a:fontRef idx="minor">
                          <a:schemeClr val="dk1"/>
                        </a:fontRef>
                      </wps:style>
                      <wps:txb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 xml:space="preserve"> Share with BCPG to inform Provider Failure Plan. </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id="Rounded Rectangle 77" o:spid="_x0000_s1037" style="position:absolute;margin-left:0;margin-top:341.8pt;width:124.75pt;height:49.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" fillcolor="#ccc0d9 [1303]" strokecolor="#5f497a [2407]" strokeweight="2.25pt">
                <v:shadow on="t" color="black" opacity="24903f" origin=",.5" offset="0,.55556mm"/>
                <v:path arrowok="t"/>
                <v:textbo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 xml:space="preserve"> Share with BCPG to inform Provider Failure Plan. </w:t>
                      </w:r>
                    </w:p>
                  </w:txbxContent>
                </v:textbox>
              </v:roundrect>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6264275</wp:posOffset>
                </wp:positionH>
                <wp:positionV relativeFrom="paragraph">
                  <wp:posOffset>19050</wp:posOffset>
                </wp:positionV>
                <wp:extent cx="1584325" cy="1513205"/>
                <wp:effectExtent l="76200" t="57150" r="73025" b="86995"/>
                <wp:wrapNone/>
                <wp:docPr id="16" name="Rounded 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325" cy="1513205"/>
                        </a:xfrm>
                        <a:prstGeom prst="roundRect">
                          <a:avLst/>
                        </a:prstGeom>
                        <a:solidFill>
                          <a:schemeClr val="accent4">
                            <a:lumMod val="40000"/>
                            <a:lumOff val="60000"/>
                          </a:schemeClr>
                        </a:solidFill>
                        <a:ln w="28575">
                          <a:solidFill>
                            <a:schemeClr val="accent4">
                              <a:lumMod val="75000"/>
                            </a:schemeClr>
                          </a:solidFill>
                        </a:ln>
                      </wps:spPr>
                      <wps:style>
                        <a:lnRef idx="1">
                          <a:schemeClr val="accent6"/>
                        </a:lnRef>
                        <a:fillRef idx="2">
                          <a:schemeClr val="accent6"/>
                        </a:fillRef>
                        <a:effectRef idx="1">
                          <a:schemeClr val="accent6"/>
                        </a:effectRef>
                        <a:fontRef idx="minor">
                          <a:schemeClr val="dk1"/>
                        </a:fontRef>
                      </wps:style>
                      <wps:txb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CP&amp;QT Team contact Provider. How many people affected? How many self-funders, direct payments? How many privately funded? How many from other LA? When will individuals be affected? Provider to invoke their own Business continuity plan where appropriate.</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id="Rounded Rectangle 78" o:spid="_x0000_s1038" style="position:absolute;margin-left:493.25pt;margin-top:1.5pt;width:124.75pt;height:119.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" fillcolor="#ccc0d9 [1303]" strokecolor="#5f497a [2407]" strokeweight="2.25pt">
                <v:shadow on="t" color="black" opacity="24903f" origin=",.5" offset="0,.55556mm"/>
                <v:path arrowok="t"/>
                <v:textbox>
                  <w:txbxContent>
                    <w:p w:rsidR="00D1428D" w:rsidRDefault="00D1428D" w:rsidP="00D1428D">
                      <w:pPr>
                        <w:pStyle w:val="NormalWeb"/>
                        <w:spacing w:before="0" w:beforeAutospacing="0" w:after="0" w:afterAutospacing="0"/>
                        <w:jc w:val="center"/>
                      </w:pPr>
                      <w:r>
                        <w:rPr>
                          <w:rFonts w:asciiTheme="minorHAnsi" w:hAnsi="Calibri" w:cstheme="minorBidi"/>
                          <w:color w:val="000000" w:themeColor="dark1"/>
                          <w:kern w:val="24"/>
                          <w:sz w:val="16"/>
                          <w:szCs w:val="16"/>
                        </w:rPr>
                        <w:t>CP&amp;QT Team contact Provider. How many people affected? How many self-funders, direct payments? How many privately funded? How many from other LA? When will individuals be affected? Provider to invoke their own Business continuity plan where appropriate.</w:t>
                      </w:r>
                    </w:p>
                  </w:txbxContent>
                </v:textbox>
              </v:roundrect>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1583690</wp:posOffset>
                </wp:positionH>
                <wp:positionV relativeFrom="paragraph">
                  <wp:posOffset>371475</wp:posOffset>
                </wp:positionV>
                <wp:extent cx="546735" cy="11430"/>
                <wp:effectExtent l="0" t="57150" r="24765" b="102870"/>
                <wp:wrapNone/>
                <wp:docPr id="15"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735" cy="114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370400F" id="Straight Arrow Connector 7" o:spid="_x0000_s1026" type="#_x0000_t32" style="position:absolute;margin-left:124.7pt;margin-top:29.25pt;width:43.05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" strokecolor="black [3040]">
                <v:stroke endarrow="block"/>
                <o:lock v:ext="edit" shapetype="f"/>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3670935</wp:posOffset>
                </wp:positionH>
                <wp:positionV relativeFrom="paragraph">
                  <wp:posOffset>353695</wp:posOffset>
                </wp:positionV>
                <wp:extent cx="588010" cy="1905"/>
                <wp:effectExtent l="0" t="76200" r="21590" b="93345"/>
                <wp:wrapNone/>
                <wp:docPr id="1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01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53E9062" id="Straight Arrow Connector 11" o:spid="_x0000_s1026" type="#_x0000_t32" style="position:absolute;margin-left:289.05pt;margin-top:27.85pt;width:46.3pt;height:.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" strokecolor="black [3040]">
                <v:stroke endarrow="block"/>
                <o:lock v:ext="edit" shapetype="f"/>
              </v:shape>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5735955</wp:posOffset>
                </wp:positionH>
                <wp:positionV relativeFrom="paragraph">
                  <wp:posOffset>353695</wp:posOffset>
                </wp:positionV>
                <wp:extent cx="528320" cy="1905"/>
                <wp:effectExtent l="0" t="76200" r="24130" b="93345"/>
                <wp:wrapNone/>
                <wp:docPr id="1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83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E00F3EA" id="Straight Arrow Connector 13" o:spid="_x0000_s1026" type="#_x0000_t32" style="position:absolute;margin-left:451.65pt;margin-top:27.85pt;width:41.6pt;height:.1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" strokecolor="black [3040]">
                <v:stroke endarrow="block"/>
                <o:lock v:ext="edit" shapetype="f"/>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4997450</wp:posOffset>
                </wp:positionH>
                <wp:positionV relativeFrom="paragraph">
                  <wp:posOffset>555625</wp:posOffset>
                </wp:positionV>
                <wp:extent cx="7620" cy="357505"/>
                <wp:effectExtent l="76200" t="38100" r="87630" b="61595"/>
                <wp:wrapNone/>
                <wp:docPr id="10"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35750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F8148B6" id="Straight Arrow Connector 17" o:spid="_x0000_s1026" type="#_x0000_t32" style="position:absolute;margin-left:393.5pt;margin-top:43.75pt;width:.6pt;height:28.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" strokecolor="black [3040]">
                <v:stroke startarrow="block" endarrow="block"/>
                <o:lock v:ext="edit" shapetype="f"/>
              </v:shap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2894330</wp:posOffset>
                </wp:positionH>
                <wp:positionV relativeFrom="paragraph">
                  <wp:posOffset>908050</wp:posOffset>
                </wp:positionV>
                <wp:extent cx="20320" cy="854075"/>
                <wp:effectExtent l="57150" t="0" r="55880" b="60325"/>
                <wp:wrapNone/>
                <wp:docPr id="9"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20" cy="854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C3C7DE7" id="Straight Arrow Connector 24" o:spid="_x0000_s1026" type="#_x0000_t32" style="position:absolute;margin-left:227.9pt;margin-top:71.5pt;width:1.6pt;height:67.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" strokecolor="black [3040]">
                <v:stroke endarrow="block"/>
                <o:lock v:ext="edit" shapetype="f"/>
              </v:shape>
            </w:pict>
          </mc:Fallback>
        </mc:AlternateContent>
      </w:r>
      <w:r>
        <w:rPr>
          <w:noProof/>
        </w:rPr>
        <mc:AlternateContent>
          <mc:Choice Requires="wps">
            <w:drawing>
              <wp:anchor distT="4294967295" distB="4294967295" distL="114300" distR="114300" simplePos="0" relativeHeight="251707392" behindDoc="0" locked="0" layoutInCell="1" allowOverlap="1">
                <wp:simplePos x="0" y="0"/>
                <wp:positionH relativeFrom="column">
                  <wp:posOffset>1583690</wp:posOffset>
                </wp:positionH>
                <wp:positionV relativeFrom="paragraph">
                  <wp:posOffset>2147569</wp:posOffset>
                </wp:positionV>
                <wp:extent cx="537845" cy="0"/>
                <wp:effectExtent l="38100" t="76200" r="0" b="95250"/>
                <wp:wrapNone/>
                <wp:docPr id="7"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78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1A2B0AE" id="Straight Arrow Connector 82" o:spid="_x0000_s1026" type="#_x0000_t32" style="position:absolute;margin-left:124.7pt;margin-top:169.1pt;width:42.35pt;height:0;flip:x;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" strokecolor="black [3040]">
                <v:stroke endarrow="block"/>
                <o:lock v:ext="edit" shapetype="f"/>
              </v:shap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2913380</wp:posOffset>
                </wp:positionH>
                <wp:positionV relativeFrom="paragraph">
                  <wp:posOffset>2920365</wp:posOffset>
                </wp:positionV>
                <wp:extent cx="1270" cy="314960"/>
                <wp:effectExtent l="76200" t="0" r="74930" b="66040"/>
                <wp:wrapNone/>
                <wp:docPr id="6"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 cy="3149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97A83B4" id="Straight Arrow Connector 85" o:spid="_x0000_s1026" type="#_x0000_t32" style="position:absolute;margin-left:229.4pt;margin-top:229.95pt;width:.1pt;height:24.8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" strokecolor="black [3040]">
                <v:stroke endarrow="block"/>
                <o:lock v:ext="edit" shapetype="f"/>
              </v:shape>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3757295</wp:posOffset>
                </wp:positionH>
                <wp:positionV relativeFrom="paragraph">
                  <wp:posOffset>2153920</wp:posOffset>
                </wp:positionV>
                <wp:extent cx="436880" cy="9525"/>
                <wp:effectExtent l="0" t="57150" r="39370" b="85725"/>
                <wp:wrapNone/>
                <wp:docPr id="5"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688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4BCF21F" id="Straight Arrow Connector 87" o:spid="_x0000_s1026" type="#_x0000_t32" style="position:absolute;margin-left:295.85pt;margin-top:169.6pt;width:34.4pt;height:.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" strokecolor="black [3040]">
                <v:stroke endarrow="block"/>
                <o:lock v:ext="edit" shapetype="f"/>
              </v:shape>
            </w:pict>
          </mc:Fallback>
        </mc:AlternateContent>
      </w:r>
      <w:r>
        <w:rPr>
          <w:noProof/>
        </w:rPr>
        <mc:AlternateContent>
          <mc:Choice Requires="wps">
            <w:drawing>
              <wp:anchor distT="4294967295" distB="4294967295" distL="114300" distR="114300" simplePos="0" relativeHeight="251710464" behindDoc="0" locked="0" layoutInCell="1" allowOverlap="1">
                <wp:simplePos x="0" y="0"/>
                <wp:positionH relativeFrom="column">
                  <wp:posOffset>5816600</wp:posOffset>
                </wp:positionH>
                <wp:positionV relativeFrom="paragraph">
                  <wp:posOffset>2182494</wp:posOffset>
                </wp:positionV>
                <wp:extent cx="447675" cy="0"/>
                <wp:effectExtent l="0" t="76200" r="9525" b="95250"/>
                <wp:wrapNone/>
                <wp:docPr id="4"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06AF17F" id="Straight Arrow Connector 90" o:spid="_x0000_s1026" type="#_x0000_t32" style="position:absolute;margin-left:458pt;margin-top:171.85pt;width:35.25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" strokecolor="black [3040]">
                <v:stroke endarrow="block"/>
                <o:lock v:ext="edit" shapetype="f"/>
              </v:shape>
            </w:pict>
          </mc:Fallback>
        </mc:AlternateContent>
      </w:r>
      <w:r>
        <w:rPr>
          <w:noProof/>
        </w:rPr>
        <mc:AlternateContent>
          <mc:Choice Requires="wps">
            <w:drawing>
              <wp:anchor distT="0" distB="0" distL="114299" distR="114299" simplePos="0" relativeHeight="251711488" behindDoc="0" locked="0" layoutInCell="1" allowOverlap="1">
                <wp:simplePos x="0" y="0"/>
                <wp:positionH relativeFrom="column">
                  <wp:posOffset>7056754</wp:posOffset>
                </wp:positionH>
                <wp:positionV relativeFrom="paragraph">
                  <wp:posOffset>2421255</wp:posOffset>
                </wp:positionV>
                <wp:extent cx="0" cy="499110"/>
                <wp:effectExtent l="76200" t="0" r="57150" b="53340"/>
                <wp:wrapNone/>
                <wp:docPr id="3"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91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F1F7C0B" id="Straight Arrow Connector 102" o:spid="_x0000_s1026" type="#_x0000_t32" style="position:absolute;margin-left:555.65pt;margin-top:190.65pt;width:0;height:39.3pt;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" strokecolor="black [3040]">
                <v:stroke endarrow="block"/>
                <o:lock v:ext="edit" shapetype="f"/>
              </v:shape>
            </w:pict>
          </mc:Fallback>
        </mc:AlternateContent>
      </w:r>
      <w:r>
        <w:rPr>
          <w:noProof/>
        </w:rPr>
        <mc:AlternateContent>
          <mc:Choice Requires="wps">
            <w:drawing>
              <wp:anchor distT="0" distB="0" distL="114299" distR="114299" simplePos="0" relativeHeight="251712512" behindDoc="0" locked="0" layoutInCell="1" allowOverlap="1">
                <wp:simplePos x="0" y="0"/>
                <wp:positionH relativeFrom="column">
                  <wp:posOffset>791844</wp:posOffset>
                </wp:positionH>
                <wp:positionV relativeFrom="paragraph">
                  <wp:posOffset>4102735</wp:posOffset>
                </wp:positionV>
                <wp:extent cx="0" cy="219075"/>
                <wp:effectExtent l="76200" t="0" r="57150" b="47625"/>
                <wp:wrapNone/>
                <wp:docPr id="2"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AC617CA" id="Straight Arrow Connector 107" o:spid="_x0000_s1026" type="#_x0000_t32" style="position:absolute;margin-left:62.35pt;margin-top:323.05pt;width:0;height:17.25pt;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" strokecolor="black [3040]">
                <v:stroke endarrow="block"/>
                <o:lock v:ext="edit" shapetype="f"/>
              </v:shape>
            </w:pict>
          </mc:Fallback>
        </mc:AlternateContent>
      </w:r>
      <w:r>
        <w:rPr>
          <w:noProof/>
        </w:rPr>
        <mc:AlternateContent>
          <mc:Choice Requires="wps">
            <w:drawing>
              <wp:anchor distT="4294967295" distB="4294967295" distL="114300" distR="114300" simplePos="0" relativeHeight="251713536" behindDoc="0" locked="0" layoutInCell="1" allowOverlap="1">
                <wp:simplePos x="0" y="0"/>
                <wp:positionH relativeFrom="column">
                  <wp:posOffset>1583690</wp:posOffset>
                </wp:positionH>
                <wp:positionV relativeFrom="paragraph">
                  <wp:posOffset>3625849</wp:posOffset>
                </wp:positionV>
                <wp:extent cx="537845" cy="0"/>
                <wp:effectExtent l="38100" t="76200" r="0" b="95250"/>
                <wp:wrapNone/>
                <wp:docPr id="1"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378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45E4784" id="Straight Arrow Connector 112" o:spid="_x0000_s1026" type="#_x0000_t32" style="position:absolute;margin-left:124.7pt;margin-top:285.5pt;width:42.35pt;height:0;flip:x y;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" strokecolor="black [3040]">
                <v:stroke endarrow="block"/>
                <o:lock v:ext="edit" shapetype="f"/>
              </v:shape>
            </w:pict>
          </mc:Fallback>
        </mc:AlternateContent>
      </w:r>
    </w:p>
    <w:p w:rsidR="00D1428D" w:rsidRDefault="00D1428D" w:rsidP="00580315">
      <w:pPr>
        <w:jc w:val="both"/>
        <w:rPr>
          <w:rFonts w:ascii="Arial" w:hAnsi="Arial" w:cs="Arial"/>
          <w:b/>
          <w:sz w:val="24"/>
          <w:szCs w:val="24"/>
        </w:rPr>
      </w:pPr>
    </w:p>
    <w:p w:rsidR="00D1428D" w:rsidRDefault="00D1428D" w:rsidP="00580315">
      <w:pPr>
        <w:jc w:val="both"/>
        <w:rPr>
          <w:rFonts w:ascii="Arial" w:hAnsi="Arial" w:cs="Arial"/>
          <w:b/>
          <w:sz w:val="24"/>
          <w:szCs w:val="24"/>
        </w:rPr>
      </w:pPr>
    </w:p>
    <w:p w:rsidR="00D1428D" w:rsidRDefault="00D1428D" w:rsidP="00580315">
      <w:pPr>
        <w:jc w:val="both"/>
        <w:rPr>
          <w:rFonts w:ascii="Arial" w:hAnsi="Arial" w:cs="Arial"/>
          <w:b/>
          <w:sz w:val="24"/>
          <w:szCs w:val="24"/>
        </w:rPr>
      </w:pPr>
    </w:p>
    <w:p w:rsidR="00D1428D" w:rsidRDefault="00D1428D" w:rsidP="00580315">
      <w:pPr>
        <w:jc w:val="both"/>
        <w:rPr>
          <w:rFonts w:ascii="Arial" w:hAnsi="Arial" w:cs="Arial"/>
          <w:b/>
          <w:sz w:val="24"/>
          <w:szCs w:val="24"/>
        </w:rPr>
      </w:pPr>
    </w:p>
    <w:p w:rsidR="00D1428D" w:rsidRDefault="00D1428D" w:rsidP="00580315">
      <w:pPr>
        <w:jc w:val="both"/>
        <w:rPr>
          <w:rFonts w:ascii="Arial" w:hAnsi="Arial" w:cs="Arial"/>
          <w:b/>
          <w:sz w:val="24"/>
          <w:szCs w:val="24"/>
        </w:rPr>
      </w:pPr>
    </w:p>
    <w:p w:rsidR="00D1428D" w:rsidRDefault="00D1428D" w:rsidP="00580315">
      <w:pPr>
        <w:jc w:val="both"/>
        <w:rPr>
          <w:rFonts w:ascii="Arial" w:hAnsi="Arial" w:cs="Arial"/>
          <w:b/>
          <w:sz w:val="24"/>
          <w:szCs w:val="24"/>
        </w:rPr>
      </w:pPr>
    </w:p>
    <w:p w:rsidR="00D1428D" w:rsidRDefault="00D1428D" w:rsidP="00580315">
      <w:pPr>
        <w:jc w:val="both"/>
        <w:rPr>
          <w:rFonts w:ascii="Arial" w:hAnsi="Arial" w:cs="Arial"/>
          <w:b/>
          <w:sz w:val="24"/>
          <w:szCs w:val="24"/>
        </w:rPr>
      </w:pPr>
    </w:p>
    <w:p w:rsidR="00D1428D" w:rsidRDefault="00D1428D" w:rsidP="00580315">
      <w:pPr>
        <w:jc w:val="both"/>
        <w:rPr>
          <w:rFonts w:ascii="Arial" w:hAnsi="Arial" w:cs="Arial"/>
          <w:b/>
          <w:sz w:val="24"/>
          <w:szCs w:val="24"/>
        </w:rPr>
      </w:pPr>
    </w:p>
    <w:p w:rsidR="00D1428D" w:rsidRDefault="00D1428D" w:rsidP="00580315">
      <w:pPr>
        <w:jc w:val="both"/>
        <w:rPr>
          <w:rFonts w:ascii="Arial" w:hAnsi="Arial" w:cs="Arial"/>
          <w:b/>
          <w:sz w:val="24"/>
          <w:szCs w:val="24"/>
        </w:rPr>
      </w:pPr>
    </w:p>
    <w:p w:rsidR="00D1428D" w:rsidRDefault="00D1428D" w:rsidP="00580315">
      <w:pPr>
        <w:jc w:val="both"/>
        <w:rPr>
          <w:rFonts w:ascii="Arial" w:hAnsi="Arial" w:cs="Arial"/>
          <w:b/>
          <w:sz w:val="24"/>
          <w:szCs w:val="24"/>
        </w:rPr>
      </w:pPr>
    </w:p>
    <w:p w:rsidR="00D1428D" w:rsidRDefault="00D1428D" w:rsidP="00580315">
      <w:pPr>
        <w:jc w:val="both"/>
        <w:rPr>
          <w:rFonts w:ascii="Arial" w:hAnsi="Arial" w:cs="Arial"/>
          <w:b/>
          <w:sz w:val="24"/>
          <w:szCs w:val="24"/>
        </w:rPr>
      </w:pPr>
    </w:p>
    <w:p w:rsidR="00D1428D" w:rsidRDefault="00D1428D" w:rsidP="00580315">
      <w:pPr>
        <w:jc w:val="both"/>
        <w:rPr>
          <w:rFonts w:ascii="Arial" w:hAnsi="Arial" w:cs="Arial"/>
          <w:b/>
          <w:sz w:val="24"/>
          <w:szCs w:val="24"/>
        </w:rPr>
      </w:pPr>
    </w:p>
    <w:p w:rsidR="00D1428D" w:rsidRDefault="00D1428D" w:rsidP="00580315">
      <w:pPr>
        <w:jc w:val="both"/>
        <w:rPr>
          <w:rFonts w:ascii="Arial" w:hAnsi="Arial" w:cs="Arial"/>
          <w:b/>
          <w:sz w:val="24"/>
          <w:szCs w:val="24"/>
        </w:rPr>
        <w:sectPr w:rsidR="00D1428D" w:rsidSect="00D1428D">
          <w:pgSz w:w="16838" w:h="11906" w:orient="landscape"/>
          <w:pgMar w:top="1440" w:right="1440" w:bottom="1440" w:left="1440" w:header="709" w:footer="709" w:gutter="0"/>
          <w:cols w:space="708"/>
          <w:docGrid w:linePitch="360"/>
        </w:sectPr>
      </w:pPr>
    </w:p>
    <w:p w:rsidR="00424A89" w:rsidRPr="00F1100F" w:rsidRDefault="00424A89" w:rsidP="00580315">
      <w:pPr>
        <w:jc w:val="both"/>
        <w:rPr>
          <w:rFonts w:ascii="Arial" w:hAnsi="Arial" w:cs="Arial"/>
          <w:sz w:val="24"/>
          <w:szCs w:val="24"/>
        </w:rPr>
      </w:pPr>
    </w:p>
    <w:p w:rsidR="00424A89" w:rsidRPr="00F1100F" w:rsidRDefault="00424A89" w:rsidP="00580315">
      <w:pPr>
        <w:jc w:val="both"/>
        <w:rPr>
          <w:rFonts w:ascii="Arial" w:hAnsi="Arial" w:cs="Arial"/>
          <w:sz w:val="24"/>
          <w:szCs w:val="24"/>
        </w:rPr>
      </w:pPr>
    </w:p>
    <w:p w:rsidR="00CC4523" w:rsidRPr="00F1100F" w:rsidRDefault="00594F68" w:rsidP="00580315">
      <w:pPr>
        <w:jc w:val="both"/>
        <w:rPr>
          <w:rFonts w:ascii="Arial" w:hAnsi="Arial" w:cs="Arial"/>
          <w:b/>
          <w:i/>
          <w:sz w:val="24"/>
          <w:szCs w:val="24"/>
        </w:rPr>
      </w:pPr>
      <w:r w:rsidRPr="00F1100F">
        <w:rPr>
          <w:rFonts w:ascii="Arial" w:hAnsi="Arial" w:cs="Arial"/>
          <w:b/>
          <w:i/>
          <w:sz w:val="24"/>
          <w:szCs w:val="24"/>
        </w:rPr>
        <w:t>Appendix D</w:t>
      </w:r>
    </w:p>
    <w:tbl>
      <w:tblPr>
        <w:tblStyle w:val="TableGrid"/>
        <w:tblW w:w="0" w:type="auto"/>
        <w:tblLook w:val="04A0" w:firstRow="1" w:lastRow="0" w:firstColumn="1" w:lastColumn="0" w:noHBand="0" w:noVBand="1"/>
      </w:tblPr>
      <w:tblGrid>
        <w:gridCol w:w="2236"/>
        <w:gridCol w:w="2281"/>
        <w:gridCol w:w="2244"/>
        <w:gridCol w:w="2255"/>
      </w:tblGrid>
      <w:tr w:rsidR="00F13C30" w:rsidRPr="009573E2" w:rsidTr="00F13C30">
        <w:tc>
          <w:tcPr>
            <w:tcW w:w="2310" w:type="dxa"/>
          </w:tcPr>
          <w:p w:rsidR="00F13C30" w:rsidRPr="00F1100F" w:rsidRDefault="00594F68" w:rsidP="00580315">
            <w:pPr>
              <w:spacing w:after="200" w:line="276" w:lineRule="auto"/>
              <w:jc w:val="both"/>
              <w:rPr>
                <w:rFonts w:ascii="Arial" w:hAnsi="Arial" w:cs="Arial"/>
                <w:b/>
                <w:i/>
                <w:sz w:val="24"/>
                <w:szCs w:val="24"/>
              </w:rPr>
            </w:pPr>
            <w:r w:rsidRPr="00F1100F">
              <w:rPr>
                <w:rFonts w:ascii="Arial" w:hAnsi="Arial" w:cs="Arial"/>
                <w:b/>
                <w:i/>
                <w:sz w:val="24"/>
                <w:szCs w:val="24"/>
              </w:rPr>
              <w:t>Title</w:t>
            </w:r>
          </w:p>
        </w:tc>
        <w:tc>
          <w:tcPr>
            <w:tcW w:w="2310" w:type="dxa"/>
          </w:tcPr>
          <w:p w:rsidR="00F13C30" w:rsidRPr="00F1100F" w:rsidRDefault="00594F68" w:rsidP="00580315">
            <w:pPr>
              <w:spacing w:after="200" w:line="276" w:lineRule="auto"/>
              <w:jc w:val="both"/>
              <w:rPr>
                <w:rFonts w:ascii="Arial" w:hAnsi="Arial" w:cs="Arial"/>
                <w:b/>
                <w:i/>
                <w:sz w:val="24"/>
                <w:szCs w:val="24"/>
              </w:rPr>
            </w:pPr>
            <w:r w:rsidRPr="00F1100F">
              <w:rPr>
                <w:rFonts w:ascii="Arial" w:hAnsi="Arial" w:cs="Arial"/>
                <w:b/>
                <w:i/>
                <w:sz w:val="24"/>
                <w:szCs w:val="24"/>
              </w:rPr>
              <w:t>Organisation</w:t>
            </w:r>
          </w:p>
        </w:tc>
        <w:tc>
          <w:tcPr>
            <w:tcW w:w="2311" w:type="dxa"/>
          </w:tcPr>
          <w:p w:rsidR="00F13C30" w:rsidRPr="00F1100F" w:rsidRDefault="00594F68" w:rsidP="00580315">
            <w:pPr>
              <w:spacing w:after="200" w:line="276" w:lineRule="auto"/>
              <w:jc w:val="both"/>
              <w:rPr>
                <w:rFonts w:ascii="Arial" w:hAnsi="Arial" w:cs="Arial"/>
                <w:b/>
                <w:i/>
                <w:sz w:val="24"/>
                <w:szCs w:val="24"/>
              </w:rPr>
            </w:pPr>
            <w:r w:rsidRPr="00F1100F">
              <w:rPr>
                <w:rFonts w:ascii="Arial" w:hAnsi="Arial" w:cs="Arial"/>
                <w:b/>
                <w:i/>
                <w:sz w:val="24"/>
                <w:szCs w:val="24"/>
              </w:rPr>
              <w:t>Name</w:t>
            </w:r>
          </w:p>
        </w:tc>
        <w:tc>
          <w:tcPr>
            <w:tcW w:w="2311" w:type="dxa"/>
          </w:tcPr>
          <w:p w:rsidR="00F13C30" w:rsidRPr="00F1100F" w:rsidRDefault="00594F68" w:rsidP="00580315">
            <w:pPr>
              <w:spacing w:after="200" w:line="276" w:lineRule="auto"/>
              <w:jc w:val="both"/>
              <w:rPr>
                <w:rFonts w:ascii="Arial" w:hAnsi="Arial" w:cs="Arial"/>
                <w:b/>
                <w:i/>
                <w:sz w:val="24"/>
                <w:szCs w:val="24"/>
              </w:rPr>
            </w:pPr>
            <w:r w:rsidRPr="00F1100F">
              <w:rPr>
                <w:rFonts w:ascii="Arial" w:hAnsi="Arial" w:cs="Arial"/>
                <w:b/>
                <w:i/>
                <w:sz w:val="24"/>
                <w:szCs w:val="24"/>
              </w:rPr>
              <w:t>Contact Details</w:t>
            </w:r>
          </w:p>
        </w:tc>
      </w:tr>
      <w:tr w:rsidR="00F13C30" w:rsidRPr="009573E2" w:rsidTr="00F13C30">
        <w:tc>
          <w:tcPr>
            <w:tcW w:w="2310" w:type="dxa"/>
          </w:tcPr>
          <w:p w:rsidR="00F13C30" w:rsidRPr="00F1100F" w:rsidRDefault="00F13C30" w:rsidP="00580315">
            <w:pPr>
              <w:spacing w:after="200" w:line="276" w:lineRule="auto"/>
              <w:jc w:val="both"/>
              <w:rPr>
                <w:rFonts w:ascii="Arial" w:hAnsi="Arial" w:cs="Arial"/>
                <w:b/>
                <w:i/>
                <w:sz w:val="24"/>
                <w:szCs w:val="24"/>
              </w:rPr>
            </w:pPr>
          </w:p>
        </w:tc>
        <w:tc>
          <w:tcPr>
            <w:tcW w:w="2310" w:type="dxa"/>
          </w:tcPr>
          <w:p w:rsidR="00F13C30" w:rsidRPr="00F1100F" w:rsidRDefault="00F13C30" w:rsidP="00580315">
            <w:pPr>
              <w:spacing w:after="200" w:line="276" w:lineRule="auto"/>
              <w:jc w:val="both"/>
              <w:rPr>
                <w:rFonts w:ascii="Arial" w:hAnsi="Arial" w:cs="Arial"/>
                <w:b/>
                <w:i/>
                <w:sz w:val="24"/>
                <w:szCs w:val="24"/>
              </w:rPr>
            </w:pPr>
          </w:p>
        </w:tc>
        <w:tc>
          <w:tcPr>
            <w:tcW w:w="2311" w:type="dxa"/>
          </w:tcPr>
          <w:p w:rsidR="00F13C30" w:rsidRPr="00F1100F" w:rsidRDefault="00F13C30" w:rsidP="00580315">
            <w:pPr>
              <w:spacing w:after="200" w:line="276" w:lineRule="auto"/>
              <w:jc w:val="both"/>
              <w:rPr>
                <w:rFonts w:ascii="Arial" w:hAnsi="Arial" w:cs="Arial"/>
                <w:b/>
                <w:i/>
                <w:sz w:val="24"/>
                <w:szCs w:val="24"/>
              </w:rPr>
            </w:pPr>
          </w:p>
        </w:tc>
        <w:tc>
          <w:tcPr>
            <w:tcW w:w="2311" w:type="dxa"/>
          </w:tcPr>
          <w:p w:rsidR="00F13C30" w:rsidRPr="00F1100F" w:rsidRDefault="00F13C30" w:rsidP="00580315">
            <w:pPr>
              <w:spacing w:after="200" w:line="276" w:lineRule="auto"/>
              <w:jc w:val="both"/>
              <w:rPr>
                <w:rFonts w:ascii="Arial" w:hAnsi="Arial" w:cs="Arial"/>
                <w:b/>
                <w:i/>
                <w:sz w:val="24"/>
                <w:szCs w:val="24"/>
              </w:rPr>
            </w:pPr>
          </w:p>
        </w:tc>
      </w:tr>
      <w:tr w:rsidR="00F13C30" w:rsidRPr="009573E2" w:rsidTr="00F13C30">
        <w:tc>
          <w:tcPr>
            <w:tcW w:w="2310" w:type="dxa"/>
          </w:tcPr>
          <w:p w:rsidR="00F13C30" w:rsidRPr="00F1100F" w:rsidRDefault="00F13C30" w:rsidP="00580315">
            <w:pPr>
              <w:spacing w:after="200" w:line="276" w:lineRule="auto"/>
              <w:jc w:val="both"/>
              <w:rPr>
                <w:rFonts w:ascii="Arial" w:hAnsi="Arial" w:cs="Arial"/>
                <w:b/>
                <w:i/>
                <w:sz w:val="24"/>
                <w:szCs w:val="24"/>
              </w:rPr>
            </w:pPr>
          </w:p>
        </w:tc>
        <w:tc>
          <w:tcPr>
            <w:tcW w:w="2310" w:type="dxa"/>
          </w:tcPr>
          <w:p w:rsidR="00F13C30" w:rsidRPr="00F1100F" w:rsidRDefault="00F13C30" w:rsidP="00580315">
            <w:pPr>
              <w:spacing w:after="200" w:line="276" w:lineRule="auto"/>
              <w:jc w:val="both"/>
              <w:rPr>
                <w:rFonts w:ascii="Arial" w:hAnsi="Arial" w:cs="Arial"/>
                <w:b/>
                <w:i/>
                <w:sz w:val="24"/>
                <w:szCs w:val="24"/>
              </w:rPr>
            </w:pPr>
          </w:p>
        </w:tc>
        <w:tc>
          <w:tcPr>
            <w:tcW w:w="2311" w:type="dxa"/>
          </w:tcPr>
          <w:p w:rsidR="00F13C30" w:rsidRPr="00F1100F" w:rsidRDefault="00F13C30" w:rsidP="00580315">
            <w:pPr>
              <w:spacing w:after="200" w:line="276" w:lineRule="auto"/>
              <w:jc w:val="both"/>
              <w:rPr>
                <w:rFonts w:ascii="Arial" w:hAnsi="Arial" w:cs="Arial"/>
                <w:b/>
                <w:i/>
                <w:sz w:val="24"/>
                <w:szCs w:val="24"/>
              </w:rPr>
            </w:pPr>
          </w:p>
        </w:tc>
        <w:tc>
          <w:tcPr>
            <w:tcW w:w="2311" w:type="dxa"/>
          </w:tcPr>
          <w:p w:rsidR="00F13C30" w:rsidRPr="00F1100F" w:rsidRDefault="00F13C30" w:rsidP="00580315">
            <w:pPr>
              <w:spacing w:after="200" w:line="276" w:lineRule="auto"/>
              <w:jc w:val="both"/>
              <w:rPr>
                <w:rFonts w:ascii="Arial" w:hAnsi="Arial" w:cs="Arial"/>
                <w:b/>
                <w:i/>
                <w:sz w:val="24"/>
                <w:szCs w:val="24"/>
              </w:rPr>
            </w:pPr>
          </w:p>
        </w:tc>
      </w:tr>
      <w:tr w:rsidR="00F13C30" w:rsidRPr="009573E2" w:rsidTr="00F13C30">
        <w:tc>
          <w:tcPr>
            <w:tcW w:w="2310" w:type="dxa"/>
          </w:tcPr>
          <w:p w:rsidR="00F13C30" w:rsidRPr="00F1100F" w:rsidRDefault="00F13C30" w:rsidP="00580315">
            <w:pPr>
              <w:spacing w:after="200" w:line="276" w:lineRule="auto"/>
              <w:jc w:val="both"/>
              <w:rPr>
                <w:rFonts w:ascii="Arial" w:hAnsi="Arial" w:cs="Arial"/>
                <w:b/>
                <w:i/>
                <w:sz w:val="24"/>
                <w:szCs w:val="24"/>
              </w:rPr>
            </w:pPr>
          </w:p>
        </w:tc>
        <w:tc>
          <w:tcPr>
            <w:tcW w:w="2310" w:type="dxa"/>
          </w:tcPr>
          <w:p w:rsidR="00F13C30" w:rsidRPr="00F1100F" w:rsidRDefault="00F13C30" w:rsidP="00580315">
            <w:pPr>
              <w:spacing w:after="200" w:line="276" w:lineRule="auto"/>
              <w:jc w:val="both"/>
              <w:rPr>
                <w:rFonts w:ascii="Arial" w:hAnsi="Arial" w:cs="Arial"/>
                <w:b/>
                <w:i/>
                <w:sz w:val="24"/>
                <w:szCs w:val="24"/>
              </w:rPr>
            </w:pPr>
          </w:p>
        </w:tc>
        <w:tc>
          <w:tcPr>
            <w:tcW w:w="2311" w:type="dxa"/>
          </w:tcPr>
          <w:p w:rsidR="00F13C30" w:rsidRPr="00F1100F" w:rsidRDefault="00F13C30" w:rsidP="00580315">
            <w:pPr>
              <w:spacing w:after="200" w:line="276" w:lineRule="auto"/>
              <w:jc w:val="both"/>
              <w:rPr>
                <w:rFonts w:ascii="Arial" w:hAnsi="Arial" w:cs="Arial"/>
                <w:b/>
                <w:i/>
                <w:sz w:val="24"/>
                <w:szCs w:val="24"/>
              </w:rPr>
            </w:pPr>
          </w:p>
        </w:tc>
        <w:tc>
          <w:tcPr>
            <w:tcW w:w="2311" w:type="dxa"/>
          </w:tcPr>
          <w:p w:rsidR="00F13C30" w:rsidRPr="00F1100F" w:rsidRDefault="00F13C30" w:rsidP="00580315">
            <w:pPr>
              <w:spacing w:after="200" w:line="276" w:lineRule="auto"/>
              <w:jc w:val="both"/>
              <w:rPr>
                <w:rFonts w:ascii="Arial" w:hAnsi="Arial" w:cs="Arial"/>
                <w:b/>
                <w:i/>
                <w:sz w:val="24"/>
                <w:szCs w:val="24"/>
              </w:rPr>
            </w:pPr>
          </w:p>
        </w:tc>
      </w:tr>
      <w:tr w:rsidR="00F13C30" w:rsidRPr="009573E2" w:rsidTr="00F13C30">
        <w:tc>
          <w:tcPr>
            <w:tcW w:w="2310" w:type="dxa"/>
          </w:tcPr>
          <w:p w:rsidR="00F13C30" w:rsidRPr="00F1100F" w:rsidRDefault="00F13C30" w:rsidP="00580315">
            <w:pPr>
              <w:spacing w:after="200" w:line="276" w:lineRule="auto"/>
              <w:jc w:val="both"/>
              <w:rPr>
                <w:rFonts w:ascii="Arial" w:hAnsi="Arial" w:cs="Arial"/>
                <w:b/>
                <w:i/>
                <w:sz w:val="24"/>
                <w:szCs w:val="24"/>
              </w:rPr>
            </w:pPr>
          </w:p>
        </w:tc>
        <w:tc>
          <w:tcPr>
            <w:tcW w:w="2310" w:type="dxa"/>
          </w:tcPr>
          <w:p w:rsidR="00F13C30" w:rsidRPr="00F1100F" w:rsidRDefault="00F13C30" w:rsidP="00580315">
            <w:pPr>
              <w:spacing w:after="200" w:line="276" w:lineRule="auto"/>
              <w:jc w:val="both"/>
              <w:rPr>
                <w:rFonts w:ascii="Arial" w:hAnsi="Arial" w:cs="Arial"/>
                <w:b/>
                <w:i/>
                <w:sz w:val="24"/>
                <w:szCs w:val="24"/>
              </w:rPr>
            </w:pPr>
          </w:p>
        </w:tc>
        <w:tc>
          <w:tcPr>
            <w:tcW w:w="2311" w:type="dxa"/>
          </w:tcPr>
          <w:p w:rsidR="00F13C30" w:rsidRPr="00F1100F" w:rsidRDefault="00F13C30" w:rsidP="00580315">
            <w:pPr>
              <w:spacing w:after="200" w:line="276" w:lineRule="auto"/>
              <w:jc w:val="both"/>
              <w:rPr>
                <w:rFonts w:ascii="Arial" w:hAnsi="Arial" w:cs="Arial"/>
                <w:b/>
                <w:i/>
                <w:sz w:val="24"/>
                <w:szCs w:val="24"/>
              </w:rPr>
            </w:pPr>
          </w:p>
        </w:tc>
        <w:tc>
          <w:tcPr>
            <w:tcW w:w="2311" w:type="dxa"/>
          </w:tcPr>
          <w:p w:rsidR="00F13C30" w:rsidRPr="00F1100F" w:rsidRDefault="00F13C30" w:rsidP="00580315">
            <w:pPr>
              <w:spacing w:after="200" w:line="276" w:lineRule="auto"/>
              <w:jc w:val="both"/>
              <w:rPr>
                <w:rFonts w:ascii="Arial" w:hAnsi="Arial" w:cs="Arial"/>
                <w:b/>
                <w:i/>
                <w:sz w:val="24"/>
                <w:szCs w:val="24"/>
              </w:rPr>
            </w:pPr>
          </w:p>
        </w:tc>
      </w:tr>
      <w:tr w:rsidR="00F13C30" w:rsidRPr="009573E2" w:rsidTr="00F13C30">
        <w:tc>
          <w:tcPr>
            <w:tcW w:w="2310" w:type="dxa"/>
          </w:tcPr>
          <w:p w:rsidR="00F13C30" w:rsidRPr="00F1100F" w:rsidRDefault="00F13C30" w:rsidP="00580315">
            <w:pPr>
              <w:spacing w:after="200" w:line="276" w:lineRule="auto"/>
              <w:jc w:val="both"/>
              <w:rPr>
                <w:rFonts w:ascii="Arial" w:hAnsi="Arial" w:cs="Arial"/>
                <w:b/>
                <w:i/>
                <w:sz w:val="24"/>
                <w:szCs w:val="24"/>
              </w:rPr>
            </w:pPr>
          </w:p>
        </w:tc>
        <w:tc>
          <w:tcPr>
            <w:tcW w:w="2310" w:type="dxa"/>
          </w:tcPr>
          <w:p w:rsidR="00F13C30" w:rsidRPr="00F1100F" w:rsidRDefault="00F13C30" w:rsidP="00580315">
            <w:pPr>
              <w:spacing w:after="200" w:line="276" w:lineRule="auto"/>
              <w:jc w:val="both"/>
              <w:rPr>
                <w:rFonts w:ascii="Arial" w:hAnsi="Arial" w:cs="Arial"/>
                <w:b/>
                <w:i/>
                <w:sz w:val="24"/>
                <w:szCs w:val="24"/>
              </w:rPr>
            </w:pPr>
          </w:p>
        </w:tc>
        <w:tc>
          <w:tcPr>
            <w:tcW w:w="2311" w:type="dxa"/>
          </w:tcPr>
          <w:p w:rsidR="00F13C30" w:rsidRPr="00F1100F" w:rsidRDefault="00F13C30" w:rsidP="00580315">
            <w:pPr>
              <w:spacing w:after="200" w:line="276" w:lineRule="auto"/>
              <w:jc w:val="both"/>
              <w:rPr>
                <w:rFonts w:ascii="Arial" w:hAnsi="Arial" w:cs="Arial"/>
                <w:b/>
                <w:i/>
                <w:sz w:val="24"/>
                <w:szCs w:val="24"/>
              </w:rPr>
            </w:pPr>
          </w:p>
        </w:tc>
        <w:tc>
          <w:tcPr>
            <w:tcW w:w="2311" w:type="dxa"/>
          </w:tcPr>
          <w:p w:rsidR="00F13C30" w:rsidRPr="00F1100F" w:rsidRDefault="00F13C30" w:rsidP="00580315">
            <w:pPr>
              <w:spacing w:after="200" w:line="276" w:lineRule="auto"/>
              <w:jc w:val="both"/>
              <w:rPr>
                <w:rFonts w:ascii="Arial" w:hAnsi="Arial" w:cs="Arial"/>
                <w:b/>
                <w:i/>
                <w:sz w:val="24"/>
                <w:szCs w:val="24"/>
              </w:rPr>
            </w:pPr>
          </w:p>
        </w:tc>
      </w:tr>
      <w:tr w:rsidR="00F13C30" w:rsidRPr="009573E2" w:rsidTr="00F13C30">
        <w:tc>
          <w:tcPr>
            <w:tcW w:w="2310" w:type="dxa"/>
          </w:tcPr>
          <w:p w:rsidR="00F13C30" w:rsidRPr="00F1100F" w:rsidRDefault="00F13C30" w:rsidP="00580315">
            <w:pPr>
              <w:spacing w:after="200" w:line="276" w:lineRule="auto"/>
              <w:jc w:val="both"/>
              <w:rPr>
                <w:rFonts w:ascii="Arial" w:hAnsi="Arial" w:cs="Arial"/>
                <w:b/>
                <w:i/>
                <w:sz w:val="24"/>
                <w:szCs w:val="24"/>
              </w:rPr>
            </w:pPr>
          </w:p>
        </w:tc>
        <w:tc>
          <w:tcPr>
            <w:tcW w:w="2310" w:type="dxa"/>
          </w:tcPr>
          <w:p w:rsidR="00F13C30" w:rsidRPr="00F1100F" w:rsidRDefault="00F13C30" w:rsidP="00580315">
            <w:pPr>
              <w:spacing w:after="200" w:line="276" w:lineRule="auto"/>
              <w:jc w:val="both"/>
              <w:rPr>
                <w:rFonts w:ascii="Arial" w:hAnsi="Arial" w:cs="Arial"/>
                <w:b/>
                <w:i/>
                <w:sz w:val="24"/>
                <w:szCs w:val="24"/>
              </w:rPr>
            </w:pPr>
          </w:p>
        </w:tc>
        <w:tc>
          <w:tcPr>
            <w:tcW w:w="2311" w:type="dxa"/>
          </w:tcPr>
          <w:p w:rsidR="00F13C30" w:rsidRPr="00F1100F" w:rsidRDefault="00F13C30" w:rsidP="00580315">
            <w:pPr>
              <w:spacing w:after="200" w:line="276" w:lineRule="auto"/>
              <w:jc w:val="both"/>
              <w:rPr>
                <w:rFonts w:ascii="Arial" w:hAnsi="Arial" w:cs="Arial"/>
                <w:b/>
                <w:i/>
                <w:sz w:val="24"/>
                <w:szCs w:val="24"/>
              </w:rPr>
            </w:pPr>
          </w:p>
        </w:tc>
        <w:tc>
          <w:tcPr>
            <w:tcW w:w="2311" w:type="dxa"/>
          </w:tcPr>
          <w:p w:rsidR="00F13C30" w:rsidRPr="00F1100F" w:rsidRDefault="00F13C30" w:rsidP="00580315">
            <w:pPr>
              <w:spacing w:after="200" w:line="276" w:lineRule="auto"/>
              <w:jc w:val="both"/>
              <w:rPr>
                <w:rFonts w:ascii="Arial" w:hAnsi="Arial" w:cs="Arial"/>
                <w:b/>
                <w:i/>
                <w:sz w:val="24"/>
                <w:szCs w:val="24"/>
              </w:rPr>
            </w:pPr>
          </w:p>
        </w:tc>
      </w:tr>
    </w:tbl>
    <w:p w:rsidR="00CC4523" w:rsidRPr="00F1100F" w:rsidRDefault="00CC4523" w:rsidP="00580315">
      <w:pPr>
        <w:jc w:val="both"/>
        <w:rPr>
          <w:rFonts w:ascii="Arial" w:hAnsi="Arial" w:cs="Arial"/>
          <w:b/>
          <w:i/>
          <w:sz w:val="24"/>
          <w:szCs w:val="24"/>
        </w:rPr>
      </w:pPr>
    </w:p>
    <w:p w:rsidR="00CC4523" w:rsidRPr="00F1100F" w:rsidRDefault="00594F68" w:rsidP="00580315">
      <w:pPr>
        <w:jc w:val="both"/>
        <w:rPr>
          <w:rFonts w:ascii="Arial" w:hAnsi="Arial" w:cs="Arial"/>
          <w:b/>
          <w:i/>
          <w:sz w:val="24"/>
          <w:szCs w:val="24"/>
        </w:rPr>
      </w:pPr>
      <w:r w:rsidRPr="00F1100F">
        <w:rPr>
          <w:rFonts w:ascii="Arial" w:hAnsi="Arial" w:cs="Arial"/>
          <w:b/>
          <w:i/>
          <w:sz w:val="24"/>
          <w:szCs w:val="24"/>
        </w:rPr>
        <w:br w:type="page"/>
      </w:r>
    </w:p>
    <w:p w:rsidR="00424A89" w:rsidRPr="00F1100F" w:rsidRDefault="00594F68" w:rsidP="00580315">
      <w:pPr>
        <w:jc w:val="both"/>
        <w:rPr>
          <w:rFonts w:ascii="Arial" w:hAnsi="Arial" w:cs="Arial"/>
          <w:b/>
          <w:i/>
          <w:sz w:val="24"/>
          <w:szCs w:val="24"/>
        </w:rPr>
      </w:pPr>
      <w:r w:rsidRPr="00F1100F">
        <w:rPr>
          <w:rFonts w:ascii="Arial" w:hAnsi="Arial" w:cs="Arial"/>
          <w:b/>
          <w:i/>
          <w:sz w:val="24"/>
          <w:szCs w:val="24"/>
        </w:rPr>
        <w:t>Appendix E</w:t>
      </w:r>
    </w:p>
    <w:p w:rsidR="009D18C3" w:rsidRPr="00F1100F" w:rsidRDefault="00594F68" w:rsidP="00580315">
      <w:pPr>
        <w:autoSpaceDE w:val="0"/>
        <w:autoSpaceDN w:val="0"/>
        <w:adjustRightInd w:val="0"/>
        <w:spacing w:after="0" w:line="240" w:lineRule="auto"/>
        <w:jc w:val="both"/>
        <w:rPr>
          <w:rFonts w:ascii="Arial" w:hAnsi="Arial" w:cs="Arial"/>
          <w:b/>
          <w:bCs/>
          <w:color w:val="000000"/>
          <w:sz w:val="24"/>
          <w:szCs w:val="24"/>
        </w:rPr>
      </w:pPr>
      <w:r w:rsidRPr="00F1100F">
        <w:rPr>
          <w:rFonts w:ascii="Arial" w:hAnsi="Arial" w:cs="Arial"/>
          <w:b/>
          <w:bCs/>
          <w:color w:val="000000"/>
          <w:sz w:val="24"/>
          <w:szCs w:val="24"/>
        </w:rPr>
        <w:t>Glossary</w:t>
      </w:r>
    </w:p>
    <w:p w:rsidR="009D18C3" w:rsidRPr="00F1100F" w:rsidRDefault="009D18C3" w:rsidP="00580315">
      <w:pPr>
        <w:autoSpaceDE w:val="0"/>
        <w:autoSpaceDN w:val="0"/>
        <w:adjustRightInd w:val="0"/>
        <w:spacing w:after="0" w:line="240" w:lineRule="auto"/>
        <w:jc w:val="both"/>
        <w:rPr>
          <w:rFonts w:ascii="Arial" w:hAnsi="Arial" w:cs="Arial"/>
          <w:b/>
          <w:bCs/>
          <w:color w:val="000000"/>
          <w:sz w:val="24"/>
          <w:szCs w:val="24"/>
        </w:rPr>
      </w:pPr>
    </w:p>
    <w:p w:rsidR="009D18C3" w:rsidRPr="00F1100F" w:rsidRDefault="00594F68" w:rsidP="00580315">
      <w:pPr>
        <w:autoSpaceDE w:val="0"/>
        <w:autoSpaceDN w:val="0"/>
        <w:adjustRightInd w:val="0"/>
        <w:spacing w:after="0" w:line="240" w:lineRule="auto"/>
        <w:jc w:val="both"/>
        <w:rPr>
          <w:rFonts w:ascii="Arial" w:hAnsi="Arial" w:cs="Arial"/>
          <w:b/>
          <w:bCs/>
          <w:color w:val="000000"/>
          <w:sz w:val="24"/>
          <w:szCs w:val="24"/>
        </w:rPr>
      </w:pPr>
      <w:r w:rsidRPr="00F1100F">
        <w:rPr>
          <w:rFonts w:ascii="Arial" w:hAnsi="Arial" w:cs="Arial"/>
          <w:b/>
          <w:bCs/>
          <w:color w:val="000000"/>
          <w:sz w:val="24"/>
          <w:szCs w:val="24"/>
        </w:rPr>
        <w:t>Care Quality Commission (CQC)</w:t>
      </w:r>
    </w:p>
    <w:p w:rsidR="009D18C3" w:rsidRPr="00F1100F" w:rsidRDefault="009D18C3" w:rsidP="00580315">
      <w:pPr>
        <w:autoSpaceDE w:val="0"/>
        <w:autoSpaceDN w:val="0"/>
        <w:adjustRightInd w:val="0"/>
        <w:spacing w:after="0" w:line="240" w:lineRule="auto"/>
        <w:jc w:val="both"/>
        <w:rPr>
          <w:rFonts w:ascii="Arial" w:hAnsi="Arial" w:cs="Arial"/>
          <w:b/>
          <w:bCs/>
          <w:color w:val="000000"/>
          <w:sz w:val="24"/>
          <w:szCs w:val="24"/>
        </w:rPr>
      </w:pPr>
    </w:p>
    <w:p w:rsidR="009D18C3" w:rsidRPr="00F1100F" w:rsidRDefault="00594F68" w:rsidP="00580315">
      <w:pPr>
        <w:autoSpaceDE w:val="0"/>
        <w:autoSpaceDN w:val="0"/>
        <w:adjustRightInd w:val="0"/>
        <w:spacing w:after="0" w:line="240" w:lineRule="auto"/>
        <w:jc w:val="both"/>
        <w:rPr>
          <w:rFonts w:ascii="Arial" w:hAnsi="Arial" w:cs="Arial"/>
          <w:i/>
          <w:iCs/>
          <w:color w:val="000000"/>
          <w:sz w:val="24"/>
          <w:szCs w:val="24"/>
        </w:rPr>
      </w:pPr>
      <w:r w:rsidRPr="00F1100F">
        <w:rPr>
          <w:rFonts w:ascii="Arial" w:hAnsi="Arial" w:cs="Arial"/>
          <w:color w:val="000000"/>
          <w:sz w:val="24"/>
          <w:szCs w:val="24"/>
        </w:rPr>
        <w:t>The Care Quality Commission (CQC) is an independent regulator of health and social care in England. The CQC regulates health and adult social care services provided by NHS, local</w:t>
      </w:r>
      <w:r w:rsidR="00CC5E93">
        <w:rPr>
          <w:rFonts w:ascii="Arial" w:hAnsi="Arial" w:cs="Arial"/>
          <w:color w:val="000000"/>
          <w:sz w:val="24"/>
          <w:szCs w:val="24"/>
        </w:rPr>
        <w:t xml:space="preserve"> </w:t>
      </w:r>
      <w:r w:rsidRPr="00F1100F">
        <w:rPr>
          <w:rFonts w:ascii="Arial" w:hAnsi="Arial" w:cs="Arial"/>
          <w:color w:val="000000"/>
          <w:sz w:val="24"/>
          <w:szCs w:val="24"/>
        </w:rPr>
        <w:t>authorities, private companies and voluntary organisations. The CQC also protects the rights</w:t>
      </w:r>
      <w:r w:rsidR="00CC5E93">
        <w:rPr>
          <w:rFonts w:ascii="Arial" w:hAnsi="Arial" w:cs="Arial"/>
          <w:color w:val="000000"/>
          <w:sz w:val="24"/>
          <w:szCs w:val="24"/>
        </w:rPr>
        <w:t xml:space="preserve"> </w:t>
      </w:r>
      <w:r w:rsidRPr="00F1100F">
        <w:rPr>
          <w:rFonts w:ascii="Arial" w:hAnsi="Arial" w:cs="Arial"/>
          <w:color w:val="000000"/>
          <w:sz w:val="24"/>
          <w:szCs w:val="24"/>
        </w:rPr>
        <w:t xml:space="preserve">of people detained under the </w:t>
      </w:r>
      <w:r w:rsidRPr="00F1100F">
        <w:rPr>
          <w:rFonts w:ascii="Arial" w:hAnsi="Arial" w:cs="Arial"/>
          <w:i/>
          <w:iCs/>
          <w:color w:val="000000"/>
          <w:sz w:val="24"/>
          <w:szCs w:val="24"/>
        </w:rPr>
        <w:t>Mental Health Act 1983.</w:t>
      </w:r>
    </w:p>
    <w:p w:rsidR="002C2EEF" w:rsidRPr="00F1100F" w:rsidRDefault="002C2EEF" w:rsidP="00580315">
      <w:pPr>
        <w:autoSpaceDE w:val="0"/>
        <w:autoSpaceDN w:val="0"/>
        <w:adjustRightInd w:val="0"/>
        <w:spacing w:after="0" w:line="240" w:lineRule="auto"/>
        <w:jc w:val="both"/>
        <w:rPr>
          <w:rFonts w:ascii="Arial" w:hAnsi="Arial" w:cs="Arial"/>
          <w:i/>
          <w:iCs/>
          <w:color w:val="000000"/>
          <w:sz w:val="24"/>
          <w:szCs w:val="24"/>
        </w:rPr>
      </w:pPr>
    </w:p>
    <w:p w:rsidR="002C2EEF" w:rsidRPr="00F1100F" w:rsidRDefault="00594F68" w:rsidP="00580315">
      <w:pPr>
        <w:autoSpaceDE w:val="0"/>
        <w:autoSpaceDN w:val="0"/>
        <w:adjustRightInd w:val="0"/>
        <w:spacing w:after="0" w:line="240" w:lineRule="auto"/>
        <w:jc w:val="both"/>
        <w:rPr>
          <w:rFonts w:ascii="Arial" w:hAnsi="Arial" w:cs="Arial"/>
          <w:i/>
          <w:iCs/>
          <w:color w:val="000000"/>
          <w:sz w:val="24"/>
          <w:szCs w:val="24"/>
        </w:rPr>
      </w:pPr>
      <w:r w:rsidRPr="00F1100F">
        <w:rPr>
          <w:rFonts w:ascii="Arial" w:hAnsi="Arial" w:cs="Arial"/>
          <w:b/>
          <w:bCs/>
          <w:color w:val="000000"/>
          <w:sz w:val="24"/>
          <w:szCs w:val="24"/>
        </w:rPr>
        <w:t>Clinical Commissioning Group (CCG)</w:t>
      </w:r>
    </w:p>
    <w:p w:rsidR="006D4897" w:rsidRPr="00F1100F" w:rsidRDefault="006D4897" w:rsidP="00580315">
      <w:pPr>
        <w:autoSpaceDE w:val="0"/>
        <w:autoSpaceDN w:val="0"/>
        <w:adjustRightInd w:val="0"/>
        <w:spacing w:after="0" w:line="240" w:lineRule="auto"/>
        <w:jc w:val="both"/>
        <w:rPr>
          <w:rFonts w:ascii="Arial" w:hAnsi="Arial" w:cs="Arial"/>
          <w:i/>
          <w:iCs/>
          <w:color w:val="000000"/>
          <w:sz w:val="24"/>
          <w:szCs w:val="24"/>
        </w:rPr>
      </w:pPr>
    </w:p>
    <w:p w:rsidR="006D4897" w:rsidRPr="00F1100F" w:rsidRDefault="00594F68" w:rsidP="00580315">
      <w:pPr>
        <w:autoSpaceDE w:val="0"/>
        <w:autoSpaceDN w:val="0"/>
        <w:adjustRightInd w:val="0"/>
        <w:spacing w:after="0" w:line="240" w:lineRule="auto"/>
        <w:jc w:val="both"/>
        <w:rPr>
          <w:rFonts w:ascii="Arial" w:hAnsi="Arial" w:cs="Arial"/>
          <w:iCs/>
          <w:color w:val="000000"/>
          <w:sz w:val="24"/>
          <w:szCs w:val="24"/>
        </w:rPr>
      </w:pPr>
      <w:r w:rsidRPr="00F1100F">
        <w:rPr>
          <w:rFonts w:ascii="Arial" w:hAnsi="Arial" w:cs="Arial"/>
          <w:iCs/>
          <w:color w:val="000000"/>
          <w:sz w:val="24"/>
          <w:szCs w:val="24"/>
        </w:rPr>
        <w:t>Took over responsibility for commissioning NHS services from PCT’s on 1st April 2013. CCG’s commission some community services, hospital and mental health services.</w:t>
      </w:r>
    </w:p>
    <w:p w:rsidR="009D18C3" w:rsidRPr="00F1100F" w:rsidRDefault="009D18C3" w:rsidP="00580315">
      <w:pPr>
        <w:autoSpaceDE w:val="0"/>
        <w:autoSpaceDN w:val="0"/>
        <w:adjustRightInd w:val="0"/>
        <w:spacing w:after="0" w:line="240" w:lineRule="auto"/>
        <w:jc w:val="both"/>
        <w:rPr>
          <w:rFonts w:ascii="Arial" w:hAnsi="Arial" w:cs="Arial"/>
          <w:i/>
          <w:iCs/>
          <w:color w:val="000000"/>
          <w:sz w:val="24"/>
          <w:szCs w:val="24"/>
        </w:rPr>
      </w:pPr>
    </w:p>
    <w:p w:rsidR="009D18C3" w:rsidRPr="00F1100F" w:rsidRDefault="00594F68" w:rsidP="00580315">
      <w:pPr>
        <w:autoSpaceDE w:val="0"/>
        <w:autoSpaceDN w:val="0"/>
        <w:adjustRightInd w:val="0"/>
        <w:spacing w:after="0" w:line="240" w:lineRule="auto"/>
        <w:jc w:val="both"/>
        <w:rPr>
          <w:rFonts w:ascii="Arial" w:hAnsi="Arial" w:cs="Arial"/>
          <w:b/>
          <w:bCs/>
          <w:color w:val="000000"/>
          <w:sz w:val="24"/>
          <w:szCs w:val="24"/>
        </w:rPr>
      </w:pPr>
      <w:r w:rsidRPr="00F1100F">
        <w:rPr>
          <w:rFonts w:ascii="Arial" w:hAnsi="Arial" w:cs="Arial"/>
          <w:b/>
          <w:bCs/>
          <w:color w:val="000000"/>
          <w:sz w:val="24"/>
          <w:szCs w:val="24"/>
        </w:rPr>
        <w:t>Deprivation of Liberty Safeguards (DOLS)</w:t>
      </w:r>
    </w:p>
    <w:p w:rsidR="009D18C3" w:rsidRPr="00F1100F" w:rsidRDefault="009D18C3" w:rsidP="00580315">
      <w:pPr>
        <w:autoSpaceDE w:val="0"/>
        <w:autoSpaceDN w:val="0"/>
        <w:adjustRightInd w:val="0"/>
        <w:spacing w:after="0" w:line="240" w:lineRule="auto"/>
        <w:jc w:val="both"/>
        <w:rPr>
          <w:rFonts w:ascii="Arial" w:hAnsi="Arial" w:cs="Arial"/>
          <w:b/>
          <w:bCs/>
          <w:color w:val="000000"/>
          <w:sz w:val="24"/>
          <w:szCs w:val="24"/>
        </w:rPr>
      </w:pPr>
    </w:p>
    <w:p w:rsidR="009D18C3" w:rsidRPr="00CC5E93" w:rsidRDefault="009D18C3" w:rsidP="00580315">
      <w:pPr>
        <w:autoSpaceDE w:val="0"/>
        <w:autoSpaceDN w:val="0"/>
        <w:adjustRightInd w:val="0"/>
        <w:spacing w:after="0" w:line="240" w:lineRule="auto"/>
        <w:jc w:val="both"/>
        <w:rPr>
          <w:rFonts w:ascii="Arial" w:hAnsi="Arial" w:cs="Arial"/>
          <w:i/>
          <w:iCs/>
          <w:color w:val="000000"/>
          <w:sz w:val="24"/>
          <w:szCs w:val="24"/>
        </w:rPr>
      </w:pPr>
      <w:r w:rsidRPr="00CC5E93">
        <w:rPr>
          <w:rFonts w:ascii="Arial" w:hAnsi="Arial" w:cs="Arial"/>
          <w:color w:val="000000"/>
          <w:sz w:val="24"/>
          <w:szCs w:val="24"/>
        </w:rPr>
        <w:t xml:space="preserve">These Safeguards form an additional element to the </w:t>
      </w:r>
      <w:r w:rsidRPr="00CC5E93">
        <w:rPr>
          <w:rFonts w:ascii="Arial" w:hAnsi="Arial" w:cs="Arial"/>
          <w:i/>
          <w:iCs/>
          <w:color w:val="000000"/>
          <w:sz w:val="24"/>
          <w:szCs w:val="24"/>
        </w:rPr>
        <w:t>Mental Capacity Act 2005</w:t>
      </w:r>
      <w:r w:rsidRPr="00CC5E93">
        <w:rPr>
          <w:rFonts w:ascii="Arial" w:hAnsi="Arial" w:cs="Arial"/>
          <w:color w:val="000000"/>
          <w:sz w:val="24"/>
          <w:szCs w:val="24"/>
        </w:rPr>
        <w:t>. They provide</w:t>
      </w:r>
      <w:r w:rsidR="00CC5E93">
        <w:rPr>
          <w:rFonts w:ascii="Arial" w:hAnsi="Arial" w:cs="Arial"/>
          <w:color w:val="000000"/>
          <w:sz w:val="24"/>
          <w:szCs w:val="24"/>
        </w:rPr>
        <w:t xml:space="preserve"> </w:t>
      </w:r>
      <w:r w:rsidRPr="00CC5E93">
        <w:rPr>
          <w:rFonts w:ascii="Arial" w:hAnsi="Arial" w:cs="Arial"/>
          <w:color w:val="000000"/>
          <w:sz w:val="24"/>
          <w:szCs w:val="24"/>
        </w:rPr>
        <w:t>legal protection for those vulnerable people aged 18 or over who are, or may become,</w:t>
      </w:r>
      <w:r w:rsidR="00CC5E93">
        <w:rPr>
          <w:rFonts w:ascii="Arial" w:hAnsi="Arial" w:cs="Arial"/>
          <w:color w:val="000000"/>
          <w:sz w:val="24"/>
          <w:szCs w:val="24"/>
        </w:rPr>
        <w:t xml:space="preserve"> </w:t>
      </w:r>
      <w:r w:rsidRPr="00CC5E93">
        <w:rPr>
          <w:rFonts w:ascii="Arial" w:hAnsi="Arial" w:cs="Arial"/>
          <w:color w:val="000000"/>
          <w:sz w:val="24"/>
          <w:szCs w:val="24"/>
        </w:rPr>
        <w:t>deprived of their liberty in a hospital or care home, whether placed under public or private</w:t>
      </w:r>
      <w:r w:rsidR="00CC5E93">
        <w:rPr>
          <w:rFonts w:ascii="Arial" w:hAnsi="Arial" w:cs="Arial"/>
          <w:color w:val="000000"/>
          <w:sz w:val="24"/>
          <w:szCs w:val="24"/>
        </w:rPr>
        <w:t xml:space="preserve"> </w:t>
      </w:r>
      <w:r w:rsidRPr="00CC5E93">
        <w:rPr>
          <w:rFonts w:ascii="Arial" w:hAnsi="Arial" w:cs="Arial"/>
          <w:color w:val="000000"/>
          <w:sz w:val="24"/>
          <w:szCs w:val="24"/>
        </w:rPr>
        <w:t>arrangements. They relate to people who lack capacity to consent to particular treatment or</w:t>
      </w:r>
      <w:r w:rsidR="00CC5E93">
        <w:rPr>
          <w:rFonts w:ascii="Arial" w:hAnsi="Arial" w:cs="Arial"/>
          <w:color w:val="000000"/>
          <w:sz w:val="24"/>
          <w:szCs w:val="24"/>
        </w:rPr>
        <w:t xml:space="preserve"> </w:t>
      </w:r>
      <w:r w:rsidRPr="00CC5E93">
        <w:rPr>
          <w:rFonts w:ascii="Arial" w:hAnsi="Arial" w:cs="Arial"/>
          <w:color w:val="000000"/>
          <w:sz w:val="24"/>
          <w:szCs w:val="24"/>
        </w:rPr>
        <w:t>care that is recognised by others as being in their best interests, or which will protect them</w:t>
      </w:r>
      <w:r w:rsidR="00CC5E93">
        <w:rPr>
          <w:rFonts w:ascii="Arial" w:hAnsi="Arial" w:cs="Arial"/>
          <w:color w:val="000000"/>
          <w:sz w:val="24"/>
          <w:szCs w:val="24"/>
        </w:rPr>
        <w:t xml:space="preserve"> </w:t>
      </w:r>
      <w:r w:rsidRPr="00CC5E93">
        <w:rPr>
          <w:rFonts w:ascii="Arial" w:hAnsi="Arial" w:cs="Arial"/>
          <w:color w:val="000000"/>
          <w:sz w:val="24"/>
          <w:szCs w:val="24"/>
        </w:rPr>
        <w:t>from harm. Where this care might involve depriving people of their liberty in either care</w:t>
      </w:r>
      <w:r w:rsidR="00CC5E93">
        <w:rPr>
          <w:rFonts w:ascii="Arial" w:hAnsi="Arial" w:cs="Arial"/>
          <w:color w:val="000000"/>
          <w:sz w:val="24"/>
          <w:szCs w:val="24"/>
        </w:rPr>
        <w:t xml:space="preserve"> </w:t>
      </w:r>
      <w:r w:rsidRPr="00CC5E93">
        <w:rPr>
          <w:rFonts w:ascii="Arial" w:hAnsi="Arial" w:cs="Arial"/>
          <w:color w:val="000000"/>
          <w:sz w:val="24"/>
          <w:szCs w:val="24"/>
        </w:rPr>
        <w:t>homes or hospitals, extra safeguards have been introduced to protect their rights and to</w:t>
      </w:r>
      <w:r w:rsidR="00CC5E93">
        <w:rPr>
          <w:rFonts w:ascii="Arial" w:hAnsi="Arial" w:cs="Arial"/>
          <w:color w:val="000000"/>
          <w:sz w:val="24"/>
          <w:szCs w:val="24"/>
        </w:rPr>
        <w:t xml:space="preserve"> </w:t>
      </w:r>
      <w:r w:rsidRPr="00CC5E93">
        <w:rPr>
          <w:rFonts w:ascii="Arial" w:hAnsi="Arial" w:cs="Arial"/>
          <w:color w:val="000000"/>
          <w:sz w:val="24"/>
          <w:szCs w:val="24"/>
        </w:rPr>
        <w:t>ensure that the care and treatment they receive are in their best interests. They do not apply</w:t>
      </w:r>
      <w:r w:rsidR="00CC5E93">
        <w:rPr>
          <w:rFonts w:ascii="Arial" w:hAnsi="Arial" w:cs="Arial"/>
          <w:color w:val="000000"/>
          <w:sz w:val="24"/>
          <w:szCs w:val="24"/>
        </w:rPr>
        <w:t xml:space="preserve"> </w:t>
      </w:r>
      <w:r w:rsidRPr="00CC5E93">
        <w:rPr>
          <w:rFonts w:ascii="Arial" w:hAnsi="Arial" w:cs="Arial"/>
          <w:color w:val="000000"/>
          <w:sz w:val="24"/>
          <w:szCs w:val="24"/>
        </w:rPr>
        <w:t xml:space="preserve">to people detained under the </w:t>
      </w:r>
      <w:r w:rsidRPr="00CC5E93">
        <w:rPr>
          <w:rFonts w:ascii="Arial" w:hAnsi="Arial" w:cs="Arial"/>
          <w:i/>
          <w:iCs/>
          <w:color w:val="000000"/>
          <w:sz w:val="24"/>
          <w:szCs w:val="24"/>
        </w:rPr>
        <w:t>Mental Health Act 1983.</w:t>
      </w:r>
    </w:p>
    <w:p w:rsidR="009D18C3" w:rsidRPr="00F1100F" w:rsidRDefault="009D18C3" w:rsidP="00580315">
      <w:pPr>
        <w:autoSpaceDE w:val="0"/>
        <w:autoSpaceDN w:val="0"/>
        <w:adjustRightInd w:val="0"/>
        <w:spacing w:after="0" w:line="240" w:lineRule="auto"/>
        <w:jc w:val="both"/>
        <w:rPr>
          <w:rFonts w:ascii="Arial" w:hAnsi="Arial" w:cs="Arial"/>
          <w:i/>
          <w:iCs/>
          <w:color w:val="000000"/>
          <w:sz w:val="24"/>
          <w:szCs w:val="24"/>
        </w:rPr>
      </w:pPr>
    </w:p>
    <w:p w:rsidR="009D18C3" w:rsidRPr="00F1100F" w:rsidRDefault="00594F68" w:rsidP="00580315">
      <w:pPr>
        <w:autoSpaceDE w:val="0"/>
        <w:autoSpaceDN w:val="0"/>
        <w:adjustRightInd w:val="0"/>
        <w:spacing w:after="0" w:line="240" w:lineRule="auto"/>
        <w:jc w:val="both"/>
        <w:rPr>
          <w:rFonts w:ascii="Arial" w:hAnsi="Arial" w:cs="Arial"/>
          <w:b/>
          <w:bCs/>
          <w:color w:val="000000"/>
          <w:sz w:val="24"/>
          <w:szCs w:val="24"/>
        </w:rPr>
      </w:pPr>
      <w:r w:rsidRPr="00F1100F">
        <w:rPr>
          <w:rFonts w:ascii="Arial" w:hAnsi="Arial" w:cs="Arial"/>
          <w:b/>
          <w:bCs/>
          <w:color w:val="000000"/>
          <w:sz w:val="24"/>
          <w:szCs w:val="24"/>
        </w:rPr>
        <w:t>Deputy</w:t>
      </w:r>
    </w:p>
    <w:p w:rsidR="009D18C3" w:rsidRPr="00F1100F" w:rsidRDefault="009D18C3" w:rsidP="00580315">
      <w:pPr>
        <w:autoSpaceDE w:val="0"/>
        <w:autoSpaceDN w:val="0"/>
        <w:adjustRightInd w:val="0"/>
        <w:spacing w:after="0" w:line="240" w:lineRule="auto"/>
        <w:jc w:val="both"/>
        <w:rPr>
          <w:rFonts w:ascii="Arial" w:hAnsi="Arial" w:cs="Arial"/>
          <w:b/>
          <w:bCs/>
          <w:color w:val="000000"/>
          <w:sz w:val="24"/>
          <w:szCs w:val="24"/>
        </w:rPr>
      </w:pPr>
    </w:p>
    <w:p w:rsidR="009D18C3" w:rsidRPr="00F1100F" w:rsidRDefault="00594F68" w:rsidP="00580315">
      <w:p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color w:val="000000"/>
          <w:sz w:val="24"/>
          <w:szCs w:val="24"/>
        </w:rPr>
        <w:t>Someone appointed by the Court of Protection with ongoing legal authority to make decisions on behalf of a person who lacks capacity to make particular decisions.</w:t>
      </w:r>
    </w:p>
    <w:p w:rsidR="009D18C3" w:rsidRPr="00F1100F" w:rsidRDefault="009D18C3" w:rsidP="00580315">
      <w:pPr>
        <w:autoSpaceDE w:val="0"/>
        <w:autoSpaceDN w:val="0"/>
        <w:adjustRightInd w:val="0"/>
        <w:spacing w:after="0" w:line="240" w:lineRule="auto"/>
        <w:jc w:val="both"/>
        <w:rPr>
          <w:rFonts w:ascii="Arial" w:hAnsi="Arial" w:cs="Arial"/>
          <w:color w:val="000000"/>
          <w:sz w:val="24"/>
          <w:szCs w:val="24"/>
        </w:rPr>
      </w:pPr>
    </w:p>
    <w:p w:rsidR="009D18C3" w:rsidRPr="00F1100F" w:rsidRDefault="00594F68" w:rsidP="00580315">
      <w:pPr>
        <w:autoSpaceDE w:val="0"/>
        <w:autoSpaceDN w:val="0"/>
        <w:adjustRightInd w:val="0"/>
        <w:spacing w:after="0" w:line="240" w:lineRule="auto"/>
        <w:jc w:val="both"/>
        <w:rPr>
          <w:rFonts w:ascii="Arial" w:hAnsi="Arial" w:cs="Arial"/>
          <w:b/>
          <w:bCs/>
          <w:color w:val="000000"/>
          <w:sz w:val="24"/>
          <w:szCs w:val="24"/>
        </w:rPr>
      </w:pPr>
      <w:r w:rsidRPr="00F1100F">
        <w:rPr>
          <w:rFonts w:ascii="Arial" w:hAnsi="Arial" w:cs="Arial"/>
          <w:b/>
          <w:bCs/>
          <w:color w:val="000000"/>
          <w:sz w:val="24"/>
          <w:szCs w:val="24"/>
        </w:rPr>
        <w:t>Enduring Power of Attorney</w:t>
      </w:r>
    </w:p>
    <w:p w:rsidR="009D18C3" w:rsidRPr="00F1100F" w:rsidRDefault="009D18C3" w:rsidP="00580315">
      <w:pPr>
        <w:autoSpaceDE w:val="0"/>
        <w:autoSpaceDN w:val="0"/>
        <w:adjustRightInd w:val="0"/>
        <w:spacing w:after="0" w:line="240" w:lineRule="auto"/>
        <w:jc w:val="both"/>
        <w:rPr>
          <w:rFonts w:ascii="Arial" w:hAnsi="Arial" w:cs="Arial"/>
          <w:b/>
          <w:bCs/>
          <w:color w:val="000000"/>
          <w:sz w:val="24"/>
          <w:szCs w:val="24"/>
        </w:rPr>
      </w:pPr>
    </w:p>
    <w:p w:rsidR="009D18C3" w:rsidRPr="00F1100F" w:rsidRDefault="00594F68" w:rsidP="00580315">
      <w:p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color w:val="000000"/>
          <w:sz w:val="24"/>
          <w:szCs w:val="24"/>
        </w:rPr>
        <w:t xml:space="preserve">A ‘Power of Attorney’, generally, is the legal authorisation to act on someone else's behalf in a legal or business matter. An </w:t>
      </w:r>
      <w:r w:rsidRPr="00F1100F">
        <w:rPr>
          <w:rFonts w:ascii="Arial" w:hAnsi="Arial" w:cs="Arial"/>
          <w:b/>
          <w:bCs/>
          <w:i/>
          <w:iCs/>
          <w:color w:val="000000"/>
          <w:sz w:val="24"/>
          <w:szCs w:val="24"/>
        </w:rPr>
        <w:t xml:space="preserve">Enduring </w:t>
      </w:r>
      <w:r w:rsidRPr="00F1100F">
        <w:rPr>
          <w:rFonts w:ascii="Arial" w:hAnsi="Arial" w:cs="Arial"/>
          <w:color w:val="000000"/>
          <w:sz w:val="24"/>
          <w:szCs w:val="24"/>
        </w:rPr>
        <w:t xml:space="preserve">Power of Attorney in our current context deals with the donor’s property and financial affairs. It will have been have been set up while the donor had capacity, and it was/will be activated by the Court of Protection when the donor’s capacity to take decisions is at issue. An EPA does not come to an end if the donor becomes mentally incapable of managing his or her own affairs. The attorney named under an EPA </w:t>
      </w:r>
      <w:r w:rsidRPr="00F1100F">
        <w:rPr>
          <w:rFonts w:ascii="Arial" w:hAnsi="Arial" w:cs="Arial"/>
          <w:b/>
          <w:bCs/>
          <w:i/>
          <w:iCs/>
          <w:color w:val="000000"/>
          <w:sz w:val="24"/>
          <w:szCs w:val="24"/>
        </w:rPr>
        <w:t xml:space="preserve">does not </w:t>
      </w:r>
      <w:r w:rsidRPr="00F1100F">
        <w:rPr>
          <w:rFonts w:ascii="Arial" w:hAnsi="Arial" w:cs="Arial"/>
          <w:color w:val="000000"/>
          <w:sz w:val="24"/>
          <w:szCs w:val="24"/>
        </w:rPr>
        <w:t xml:space="preserve">have the power to make decisions about personal care and welfare. Since 2007 these have been replaced by </w:t>
      </w:r>
      <w:r w:rsidRPr="00F1100F">
        <w:rPr>
          <w:rFonts w:ascii="Arial" w:hAnsi="Arial" w:cs="Arial"/>
          <w:b/>
          <w:bCs/>
          <w:i/>
          <w:iCs/>
          <w:color w:val="000000"/>
          <w:sz w:val="24"/>
          <w:szCs w:val="24"/>
        </w:rPr>
        <w:t xml:space="preserve">Lasting </w:t>
      </w:r>
      <w:r w:rsidRPr="00F1100F">
        <w:rPr>
          <w:rFonts w:ascii="Arial" w:hAnsi="Arial" w:cs="Arial"/>
          <w:i/>
          <w:iCs/>
          <w:color w:val="000000"/>
          <w:sz w:val="24"/>
          <w:szCs w:val="24"/>
        </w:rPr>
        <w:t xml:space="preserve">Powers of Attorney (see below), </w:t>
      </w:r>
      <w:r w:rsidRPr="00F1100F">
        <w:rPr>
          <w:rFonts w:ascii="Arial" w:hAnsi="Arial" w:cs="Arial"/>
          <w:color w:val="000000"/>
          <w:sz w:val="24"/>
          <w:szCs w:val="24"/>
        </w:rPr>
        <w:t>though existing EPAs will continue to operate, and those signed before 2007 but not yet registered may still be registered.</w:t>
      </w:r>
    </w:p>
    <w:p w:rsidR="006D4897" w:rsidRPr="00F1100F" w:rsidRDefault="006D4897" w:rsidP="00580315">
      <w:pPr>
        <w:autoSpaceDE w:val="0"/>
        <w:autoSpaceDN w:val="0"/>
        <w:adjustRightInd w:val="0"/>
        <w:spacing w:after="0" w:line="240" w:lineRule="auto"/>
        <w:jc w:val="both"/>
        <w:rPr>
          <w:rFonts w:ascii="Arial" w:hAnsi="Arial" w:cs="Arial"/>
          <w:color w:val="000000"/>
          <w:sz w:val="24"/>
          <w:szCs w:val="24"/>
        </w:rPr>
      </w:pPr>
    </w:p>
    <w:p w:rsidR="009D18C3" w:rsidRPr="00F1100F" w:rsidRDefault="00594F68" w:rsidP="00580315">
      <w:pPr>
        <w:autoSpaceDE w:val="0"/>
        <w:autoSpaceDN w:val="0"/>
        <w:adjustRightInd w:val="0"/>
        <w:spacing w:after="0" w:line="240" w:lineRule="auto"/>
        <w:jc w:val="both"/>
        <w:rPr>
          <w:rFonts w:ascii="Arial" w:hAnsi="Arial" w:cs="Arial"/>
          <w:b/>
          <w:bCs/>
          <w:color w:val="000000"/>
          <w:sz w:val="24"/>
          <w:szCs w:val="24"/>
        </w:rPr>
      </w:pPr>
      <w:r w:rsidRPr="00F1100F">
        <w:rPr>
          <w:rFonts w:ascii="Arial" w:hAnsi="Arial" w:cs="Arial"/>
          <w:b/>
          <w:bCs/>
          <w:color w:val="000000"/>
          <w:sz w:val="24"/>
          <w:szCs w:val="24"/>
        </w:rPr>
        <w:t>Independent Mental Capacity Advocacy (IMCA)</w:t>
      </w:r>
    </w:p>
    <w:p w:rsidR="009D18C3" w:rsidRPr="00F1100F" w:rsidRDefault="009D18C3" w:rsidP="00580315">
      <w:pPr>
        <w:autoSpaceDE w:val="0"/>
        <w:autoSpaceDN w:val="0"/>
        <w:adjustRightInd w:val="0"/>
        <w:spacing w:after="0" w:line="240" w:lineRule="auto"/>
        <w:jc w:val="both"/>
        <w:rPr>
          <w:rFonts w:ascii="Arial" w:hAnsi="Arial" w:cs="Arial"/>
          <w:b/>
          <w:bCs/>
          <w:color w:val="000000"/>
          <w:sz w:val="24"/>
          <w:szCs w:val="24"/>
        </w:rPr>
      </w:pPr>
    </w:p>
    <w:p w:rsidR="009D18C3" w:rsidRPr="00F1100F" w:rsidRDefault="00594F68" w:rsidP="00580315">
      <w:p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color w:val="000000"/>
          <w:sz w:val="24"/>
          <w:szCs w:val="24"/>
        </w:rPr>
        <w:t xml:space="preserve">The </w:t>
      </w:r>
      <w:r w:rsidRPr="00F1100F">
        <w:rPr>
          <w:rFonts w:ascii="Arial" w:hAnsi="Arial" w:cs="Arial"/>
          <w:i/>
          <w:iCs/>
          <w:color w:val="000000"/>
          <w:sz w:val="24"/>
          <w:szCs w:val="24"/>
        </w:rPr>
        <w:t xml:space="preserve">Mental Capacity Act 2005 </w:t>
      </w:r>
      <w:r w:rsidRPr="00F1100F">
        <w:rPr>
          <w:rFonts w:ascii="Arial" w:hAnsi="Arial" w:cs="Arial"/>
          <w:color w:val="000000"/>
          <w:sz w:val="24"/>
          <w:szCs w:val="24"/>
        </w:rPr>
        <w:t>provides a statutory framework for acting and making decisions on behalf of individuals who lack the mental capacity to do so for themselves. In response the Government created provision for the Independent Mental Capacity Advocate (IMCA) service. The purpose of the IMCA Service is to help vulnerable people who lack capacity who are facing important decisions made by the NHS and Local Authorities about serious medical treatment and changes of residence e.g. moving to a hospital or Care Home. NHS bodies and Local Authorities will have a duty to consult the IMCA in decisions involving people who have no family or friends.</w:t>
      </w:r>
    </w:p>
    <w:p w:rsidR="006D4897" w:rsidRPr="00F1100F" w:rsidRDefault="006D4897" w:rsidP="00580315">
      <w:pPr>
        <w:autoSpaceDE w:val="0"/>
        <w:autoSpaceDN w:val="0"/>
        <w:adjustRightInd w:val="0"/>
        <w:spacing w:after="0" w:line="240" w:lineRule="auto"/>
        <w:jc w:val="both"/>
        <w:rPr>
          <w:rFonts w:ascii="Arial" w:hAnsi="Arial" w:cs="Arial"/>
          <w:color w:val="000000"/>
          <w:sz w:val="24"/>
          <w:szCs w:val="24"/>
        </w:rPr>
      </w:pPr>
    </w:p>
    <w:p w:rsidR="006D4897" w:rsidRPr="00F1100F" w:rsidRDefault="00594F68" w:rsidP="00580315">
      <w:p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color w:val="000000"/>
          <w:sz w:val="24"/>
          <w:szCs w:val="24"/>
        </w:rPr>
        <w:t>Individuals - This term is used to refer to both service users, customers, residents and patients. In some contexts it may also include carers.</w:t>
      </w:r>
    </w:p>
    <w:p w:rsidR="009D18C3" w:rsidRPr="00F1100F" w:rsidRDefault="009D18C3" w:rsidP="00580315">
      <w:pPr>
        <w:autoSpaceDE w:val="0"/>
        <w:autoSpaceDN w:val="0"/>
        <w:adjustRightInd w:val="0"/>
        <w:spacing w:after="0" w:line="240" w:lineRule="auto"/>
        <w:jc w:val="both"/>
        <w:rPr>
          <w:rFonts w:ascii="Arial" w:hAnsi="Arial" w:cs="Arial"/>
          <w:color w:val="000000"/>
          <w:sz w:val="24"/>
          <w:szCs w:val="24"/>
        </w:rPr>
      </w:pPr>
    </w:p>
    <w:p w:rsidR="009D18C3" w:rsidRPr="00F1100F" w:rsidRDefault="00594F68" w:rsidP="00580315">
      <w:pPr>
        <w:autoSpaceDE w:val="0"/>
        <w:autoSpaceDN w:val="0"/>
        <w:adjustRightInd w:val="0"/>
        <w:spacing w:after="0" w:line="240" w:lineRule="auto"/>
        <w:jc w:val="both"/>
        <w:rPr>
          <w:rFonts w:ascii="Arial" w:hAnsi="Arial" w:cs="Arial"/>
          <w:b/>
          <w:bCs/>
          <w:color w:val="000000"/>
          <w:sz w:val="24"/>
          <w:szCs w:val="24"/>
        </w:rPr>
      </w:pPr>
      <w:r w:rsidRPr="00F1100F">
        <w:rPr>
          <w:rFonts w:ascii="Arial" w:hAnsi="Arial" w:cs="Arial"/>
          <w:b/>
          <w:bCs/>
          <w:color w:val="000000"/>
          <w:sz w:val="24"/>
          <w:szCs w:val="24"/>
        </w:rPr>
        <w:t>Lasting Power of Attorney</w:t>
      </w:r>
    </w:p>
    <w:p w:rsidR="009D18C3" w:rsidRPr="00F1100F" w:rsidRDefault="009D18C3" w:rsidP="00580315">
      <w:pPr>
        <w:autoSpaceDE w:val="0"/>
        <w:autoSpaceDN w:val="0"/>
        <w:adjustRightInd w:val="0"/>
        <w:spacing w:after="0" w:line="240" w:lineRule="auto"/>
        <w:jc w:val="both"/>
        <w:rPr>
          <w:rFonts w:ascii="Arial" w:hAnsi="Arial" w:cs="Arial"/>
          <w:b/>
          <w:bCs/>
          <w:color w:val="000000"/>
          <w:sz w:val="24"/>
          <w:szCs w:val="24"/>
        </w:rPr>
      </w:pPr>
    </w:p>
    <w:p w:rsidR="009D18C3" w:rsidRPr="00F1100F" w:rsidRDefault="00594F68" w:rsidP="00580315">
      <w:p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color w:val="000000"/>
          <w:sz w:val="24"/>
          <w:szCs w:val="24"/>
        </w:rPr>
        <w:t>A Lasting Power of Attorney is a legal document. It allows a person giving it (the ‘donor’) to appoint someone they trust as an ‘attorney’ to make decisions on the donor’s behalf. A Lasting Power of Attorney cannot be used until it is registered with the Office of the Public Guardian.</w:t>
      </w:r>
    </w:p>
    <w:p w:rsidR="009D18C3" w:rsidRPr="00F1100F" w:rsidRDefault="009D18C3" w:rsidP="00580315">
      <w:pPr>
        <w:autoSpaceDE w:val="0"/>
        <w:autoSpaceDN w:val="0"/>
        <w:adjustRightInd w:val="0"/>
        <w:spacing w:after="0" w:line="240" w:lineRule="auto"/>
        <w:jc w:val="both"/>
        <w:rPr>
          <w:rFonts w:ascii="Arial" w:hAnsi="Arial" w:cs="Arial"/>
          <w:color w:val="000000"/>
          <w:sz w:val="24"/>
          <w:szCs w:val="24"/>
        </w:rPr>
      </w:pPr>
    </w:p>
    <w:p w:rsidR="009D18C3" w:rsidRPr="00F1100F" w:rsidRDefault="00594F68" w:rsidP="00580315">
      <w:p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color w:val="000000"/>
          <w:sz w:val="24"/>
          <w:szCs w:val="24"/>
        </w:rPr>
        <w:t xml:space="preserve">There are </w:t>
      </w:r>
      <w:r w:rsidRPr="00F1100F">
        <w:rPr>
          <w:rFonts w:ascii="Arial" w:hAnsi="Arial" w:cs="Arial"/>
          <w:b/>
          <w:bCs/>
          <w:color w:val="000000"/>
          <w:sz w:val="24"/>
          <w:szCs w:val="24"/>
        </w:rPr>
        <w:t xml:space="preserve">two different types </w:t>
      </w:r>
      <w:r w:rsidRPr="00F1100F">
        <w:rPr>
          <w:rFonts w:ascii="Arial" w:hAnsi="Arial" w:cs="Arial"/>
          <w:color w:val="000000"/>
          <w:sz w:val="24"/>
          <w:szCs w:val="24"/>
        </w:rPr>
        <w:t>of Lasting Power of Attorney:</w:t>
      </w:r>
    </w:p>
    <w:p w:rsidR="009D18C3" w:rsidRPr="00F1100F" w:rsidRDefault="009D18C3" w:rsidP="00580315">
      <w:pPr>
        <w:autoSpaceDE w:val="0"/>
        <w:autoSpaceDN w:val="0"/>
        <w:adjustRightInd w:val="0"/>
        <w:spacing w:after="0" w:line="240" w:lineRule="auto"/>
        <w:jc w:val="both"/>
        <w:rPr>
          <w:rFonts w:ascii="Arial" w:hAnsi="Arial" w:cs="Arial"/>
          <w:color w:val="000000"/>
          <w:sz w:val="24"/>
          <w:szCs w:val="24"/>
        </w:rPr>
      </w:pPr>
    </w:p>
    <w:p w:rsidR="009D18C3" w:rsidRPr="00F1100F" w:rsidRDefault="00594F68" w:rsidP="00EA08CA">
      <w:pPr>
        <w:pStyle w:val="ListParagraph"/>
        <w:numPr>
          <w:ilvl w:val="0"/>
          <w:numId w:val="39"/>
        </w:num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b/>
          <w:bCs/>
          <w:color w:val="000000"/>
          <w:sz w:val="24"/>
          <w:szCs w:val="24"/>
        </w:rPr>
        <w:t xml:space="preserve">A Health and Welfare LPA </w:t>
      </w:r>
      <w:r w:rsidRPr="00F1100F">
        <w:rPr>
          <w:rFonts w:ascii="Arial" w:hAnsi="Arial" w:cs="Arial"/>
          <w:color w:val="000000"/>
          <w:sz w:val="24"/>
          <w:szCs w:val="24"/>
        </w:rPr>
        <w:t xml:space="preserve">allows the donor to choose one or more people to make decisions for things such as medical treatment. A Health and Welfare Lasting Power of Attorney can </w:t>
      </w:r>
      <w:r w:rsidRPr="00F1100F">
        <w:rPr>
          <w:rFonts w:ascii="Arial" w:hAnsi="Arial" w:cs="Arial"/>
          <w:b/>
          <w:bCs/>
          <w:color w:val="000000"/>
          <w:sz w:val="24"/>
          <w:szCs w:val="24"/>
        </w:rPr>
        <w:t xml:space="preserve">only </w:t>
      </w:r>
      <w:r w:rsidRPr="00F1100F">
        <w:rPr>
          <w:rFonts w:ascii="Arial" w:hAnsi="Arial" w:cs="Arial"/>
          <w:color w:val="000000"/>
          <w:sz w:val="24"/>
          <w:szCs w:val="24"/>
        </w:rPr>
        <w:t>be used if the donor lacks the ability to make decisions for him/herself.</w:t>
      </w:r>
    </w:p>
    <w:p w:rsidR="009D18C3" w:rsidRPr="00F1100F" w:rsidRDefault="009D18C3" w:rsidP="00580315">
      <w:pPr>
        <w:autoSpaceDE w:val="0"/>
        <w:autoSpaceDN w:val="0"/>
        <w:adjustRightInd w:val="0"/>
        <w:spacing w:after="0" w:line="240" w:lineRule="auto"/>
        <w:ind w:firstLine="720"/>
        <w:jc w:val="both"/>
        <w:rPr>
          <w:rFonts w:ascii="Arial" w:hAnsi="Arial" w:cs="Arial"/>
          <w:color w:val="000000"/>
          <w:sz w:val="24"/>
          <w:szCs w:val="24"/>
        </w:rPr>
      </w:pPr>
    </w:p>
    <w:p w:rsidR="009D18C3" w:rsidRPr="00F1100F" w:rsidRDefault="00594F68" w:rsidP="00EA08CA">
      <w:pPr>
        <w:pStyle w:val="ListParagraph"/>
        <w:numPr>
          <w:ilvl w:val="0"/>
          <w:numId w:val="39"/>
        </w:num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b/>
          <w:bCs/>
          <w:color w:val="000000"/>
          <w:sz w:val="24"/>
          <w:szCs w:val="24"/>
        </w:rPr>
        <w:t xml:space="preserve">A Property and Financial Affairs LPA </w:t>
      </w:r>
      <w:r w:rsidRPr="00F1100F">
        <w:rPr>
          <w:rFonts w:ascii="Arial" w:hAnsi="Arial" w:cs="Arial"/>
          <w:color w:val="000000"/>
          <w:sz w:val="24"/>
          <w:szCs w:val="24"/>
        </w:rPr>
        <w:t xml:space="preserve">lets the donor choose one or more people to make property and financial affairs decisions for them. This could include decisions about paying bills or selling their home. They can appoint someone as an attorney to look after their property and financial affairs at any time, </w:t>
      </w:r>
      <w:r w:rsidRPr="00F1100F">
        <w:rPr>
          <w:rFonts w:ascii="Arial" w:hAnsi="Arial" w:cs="Arial"/>
          <w:b/>
          <w:bCs/>
          <w:color w:val="000000"/>
          <w:sz w:val="24"/>
          <w:szCs w:val="24"/>
        </w:rPr>
        <w:t xml:space="preserve">or </w:t>
      </w:r>
      <w:r w:rsidRPr="00F1100F">
        <w:rPr>
          <w:rFonts w:ascii="Arial" w:hAnsi="Arial" w:cs="Arial"/>
          <w:color w:val="000000"/>
          <w:sz w:val="24"/>
          <w:szCs w:val="24"/>
        </w:rPr>
        <w:t xml:space="preserve">they can include a condition that means the attorney can only make decisions when the donor loses the ability to do so. </w:t>
      </w:r>
      <w:r w:rsidRPr="00F1100F">
        <w:rPr>
          <w:rFonts w:ascii="Arial" w:hAnsi="Arial" w:cs="Arial"/>
          <w:i/>
          <w:iCs/>
          <w:color w:val="000000"/>
          <w:sz w:val="24"/>
          <w:szCs w:val="24"/>
        </w:rPr>
        <w:t>[See also ‘</w:t>
      </w:r>
      <w:r w:rsidRPr="00F1100F">
        <w:rPr>
          <w:rFonts w:ascii="Arial" w:hAnsi="Arial" w:cs="Arial"/>
          <w:b/>
          <w:bCs/>
          <w:i/>
          <w:iCs/>
          <w:color w:val="000000"/>
          <w:sz w:val="24"/>
          <w:szCs w:val="24"/>
        </w:rPr>
        <w:t xml:space="preserve">Enduring </w:t>
      </w:r>
      <w:r w:rsidRPr="00F1100F">
        <w:rPr>
          <w:rFonts w:ascii="Arial" w:hAnsi="Arial" w:cs="Arial"/>
          <w:i/>
          <w:iCs/>
          <w:color w:val="000000"/>
          <w:sz w:val="24"/>
          <w:szCs w:val="24"/>
        </w:rPr>
        <w:t>Power of Attorney’, above]</w:t>
      </w:r>
    </w:p>
    <w:p w:rsidR="009D18C3" w:rsidRPr="00F1100F" w:rsidRDefault="009D18C3" w:rsidP="00580315">
      <w:pPr>
        <w:autoSpaceDE w:val="0"/>
        <w:autoSpaceDN w:val="0"/>
        <w:adjustRightInd w:val="0"/>
        <w:spacing w:after="0" w:line="240" w:lineRule="auto"/>
        <w:ind w:left="720"/>
        <w:jc w:val="both"/>
        <w:rPr>
          <w:rFonts w:ascii="Arial" w:hAnsi="Arial" w:cs="Arial"/>
          <w:i/>
          <w:iCs/>
          <w:color w:val="000000"/>
          <w:sz w:val="24"/>
          <w:szCs w:val="24"/>
        </w:rPr>
      </w:pPr>
    </w:p>
    <w:p w:rsidR="009D18C3" w:rsidRPr="00F1100F" w:rsidRDefault="00594F68" w:rsidP="00580315">
      <w:pPr>
        <w:autoSpaceDE w:val="0"/>
        <w:autoSpaceDN w:val="0"/>
        <w:adjustRightInd w:val="0"/>
        <w:spacing w:after="0" w:line="240" w:lineRule="auto"/>
        <w:jc w:val="both"/>
        <w:rPr>
          <w:rFonts w:ascii="Arial" w:hAnsi="Arial" w:cs="Arial"/>
          <w:b/>
          <w:bCs/>
          <w:color w:val="000000"/>
          <w:sz w:val="24"/>
          <w:szCs w:val="24"/>
        </w:rPr>
      </w:pPr>
      <w:r w:rsidRPr="00F1100F">
        <w:rPr>
          <w:rFonts w:ascii="Arial" w:hAnsi="Arial" w:cs="Arial"/>
          <w:b/>
          <w:bCs/>
          <w:color w:val="000000"/>
          <w:sz w:val="24"/>
          <w:szCs w:val="24"/>
        </w:rPr>
        <w:t>Mental Capacity Act (2005)</w:t>
      </w:r>
    </w:p>
    <w:p w:rsidR="009D18C3" w:rsidRPr="00F1100F" w:rsidRDefault="009D18C3" w:rsidP="00580315">
      <w:pPr>
        <w:autoSpaceDE w:val="0"/>
        <w:autoSpaceDN w:val="0"/>
        <w:adjustRightInd w:val="0"/>
        <w:spacing w:after="0" w:line="240" w:lineRule="auto"/>
        <w:jc w:val="both"/>
        <w:rPr>
          <w:rFonts w:ascii="Arial" w:hAnsi="Arial" w:cs="Arial"/>
          <w:b/>
          <w:bCs/>
          <w:color w:val="000000"/>
          <w:sz w:val="24"/>
          <w:szCs w:val="24"/>
        </w:rPr>
      </w:pPr>
    </w:p>
    <w:p w:rsidR="009D18C3" w:rsidRPr="00F1100F" w:rsidRDefault="00594F68" w:rsidP="00580315">
      <w:p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color w:val="000000"/>
          <w:sz w:val="24"/>
          <w:szCs w:val="24"/>
        </w:rPr>
        <w:t>A law providing a framework for people who lack capacity to make decisions about themselves, or who have capacity and want to make preparations for a time when they lack capacity in the future. It sets out who can take decisions, in which situations, and how they should go about this.</w:t>
      </w:r>
    </w:p>
    <w:p w:rsidR="009D18C3" w:rsidRPr="00F1100F" w:rsidRDefault="009D18C3" w:rsidP="00580315">
      <w:pPr>
        <w:autoSpaceDE w:val="0"/>
        <w:autoSpaceDN w:val="0"/>
        <w:adjustRightInd w:val="0"/>
        <w:spacing w:after="0" w:line="240" w:lineRule="auto"/>
        <w:jc w:val="both"/>
        <w:rPr>
          <w:rFonts w:ascii="Arial" w:hAnsi="Arial" w:cs="Arial"/>
          <w:color w:val="000000"/>
          <w:sz w:val="24"/>
          <w:szCs w:val="24"/>
        </w:rPr>
      </w:pPr>
    </w:p>
    <w:p w:rsidR="009D18C3" w:rsidRPr="00F1100F" w:rsidRDefault="00594F68" w:rsidP="00580315">
      <w:pPr>
        <w:autoSpaceDE w:val="0"/>
        <w:autoSpaceDN w:val="0"/>
        <w:adjustRightInd w:val="0"/>
        <w:spacing w:after="0" w:line="240" w:lineRule="auto"/>
        <w:jc w:val="both"/>
        <w:rPr>
          <w:rFonts w:ascii="Arial" w:hAnsi="Arial" w:cs="Arial"/>
          <w:b/>
          <w:bCs/>
          <w:color w:val="000000"/>
          <w:sz w:val="24"/>
          <w:szCs w:val="24"/>
        </w:rPr>
      </w:pPr>
      <w:r w:rsidRPr="00F1100F">
        <w:rPr>
          <w:rFonts w:ascii="Arial" w:hAnsi="Arial" w:cs="Arial"/>
          <w:b/>
          <w:bCs/>
          <w:color w:val="000000"/>
          <w:sz w:val="24"/>
          <w:szCs w:val="24"/>
        </w:rPr>
        <w:t>NHS Professionals</w:t>
      </w:r>
    </w:p>
    <w:p w:rsidR="009D18C3" w:rsidRPr="00F1100F" w:rsidRDefault="009D18C3" w:rsidP="00580315">
      <w:pPr>
        <w:autoSpaceDE w:val="0"/>
        <w:autoSpaceDN w:val="0"/>
        <w:adjustRightInd w:val="0"/>
        <w:spacing w:after="0" w:line="240" w:lineRule="auto"/>
        <w:jc w:val="both"/>
        <w:rPr>
          <w:rFonts w:ascii="Arial" w:hAnsi="Arial" w:cs="Arial"/>
          <w:b/>
          <w:bCs/>
          <w:color w:val="000000"/>
          <w:sz w:val="24"/>
          <w:szCs w:val="24"/>
        </w:rPr>
      </w:pPr>
    </w:p>
    <w:p w:rsidR="009D18C3" w:rsidRPr="00F1100F" w:rsidRDefault="00594F68" w:rsidP="00580315">
      <w:p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color w:val="000000"/>
          <w:sz w:val="24"/>
          <w:szCs w:val="24"/>
        </w:rPr>
        <w:t>NHS Professionals is the national body that manages temporary staff in the NHS. It aims to improve the delivery of temporary staff to local NHS organisations. NHS Professionals was launched as a nationally branded service to improve the quality of patient care and performance of temporary staff by investing in NHS staff and setting common standards for quality and clinical governance.</w:t>
      </w:r>
    </w:p>
    <w:p w:rsidR="009D18C3" w:rsidRPr="00F1100F" w:rsidRDefault="009D18C3" w:rsidP="00580315">
      <w:pPr>
        <w:autoSpaceDE w:val="0"/>
        <w:autoSpaceDN w:val="0"/>
        <w:adjustRightInd w:val="0"/>
        <w:spacing w:after="0" w:line="240" w:lineRule="auto"/>
        <w:jc w:val="both"/>
        <w:rPr>
          <w:rFonts w:ascii="Arial" w:hAnsi="Arial" w:cs="Arial"/>
          <w:color w:val="000000"/>
          <w:sz w:val="24"/>
          <w:szCs w:val="24"/>
        </w:rPr>
      </w:pPr>
    </w:p>
    <w:p w:rsidR="009D18C3" w:rsidRPr="00F1100F" w:rsidRDefault="00594F68" w:rsidP="00580315">
      <w:pPr>
        <w:autoSpaceDE w:val="0"/>
        <w:autoSpaceDN w:val="0"/>
        <w:adjustRightInd w:val="0"/>
        <w:spacing w:after="0" w:line="240" w:lineRule="auto"/>
        <w:jc w:val="both"/>
        <w:rPr>
          <w:rFonts w:ascii="Arial" w:hAnsi="Arial" w:cs="Arial"/>
          <w:b/>
          <w:bCs/>
          <w:color w:val="000000"/>
          <w:sz w:val="24"/>
          <w:szCs w:val="24"/>
        </w:rPr>
      </w:pPr>
      <w:r w:rsidRPr="00F1100F">
        <w:rPr>
          <w:rFonts w:ascii="Arial" w:hAnsi="Arial" w:cs="Arial"/>
          <w:b/>
          <w:bCs/>
          <w:color w:val="000000"/>
          <w:sz w:val="24"/>
          <w:szCs w:val="24"/>
        </w:rPr>
        <w:t>Safeguarding of Vulnerable Adults</w:t>
      </w:r>
    </w:p>
    <w:p w:rsidR="009D18C3" w:rsidRPr="00F1100F" w:rsidRDefault="009D18C3" w:rsidP="00580315">
      <w:pPr>
        <w:autoSpaceDE w:val="0"/>
        <w:autoSpaceDN w:val="0"/>
        <w:adjustRightInd w:val="0"/>
        <w:spacing w:after="0" w:line="240" w:lineRule="auto"/>
        <w:jc w:val="both"/>
        <w:rPr>
          <w:rFonts w:ascii="Arial" w:hAnsi="Arial" w:cs="Arial"/>
          <w:b/>
          <w:bCs/>
          <w:color w:val="000000"/>
          <w:sz w:val="24"/>
          <w:szCs w:val="24"/>
        </w:rPr>
      </w:pPr>
    </w:p>
    <w:p w:rsidR="00CA7C02" w:rsidRPr="00F1100F" w:rsidRDefault="00594F68" w:rsidP="00EA08CA">
      <w:pPr>
        <w:autoSpaceDE w:val="0"/>
        <w:autoSpaceDN w:val="0"/>
        <w:adjustRightInd w:val="0"/>
        <w:spacing w:after="0" w:line="240" w:lineRule="auto"/>
        <w:jc w:val="both"/>
        <w:rPr>
          <w:rFonts w:ascii="Arial" w:hAnsi="Arial" w:cs="Arial"/>
          <w:color w:val="000000"/>
          <w:sz w:val="24"/>
          <w:szCs w:val="24"/>
        </w:rPr>
      </w:pPr>
      <w:r w:rsidRPr="00F1100F">
        <w:rPr>
          <w:rFonts w:ascii="Arial" w:hAnsi="Arial" w:cs="Arial"/>
          <w:color w:val="000000"/>
          <w:sz w:val="24"/>
          <w:szCs w:val="24"/>
        </w:rPr>
        <w:t xml:space="preserve">Relating to the legislation, policy and procedures </w:t>
      </w:r>
      <w:r w:rsidRPr="00F1100F">
        <w:rPr>
          <w:rFonts w:ascii="Arial" w:hAnsi="Arial" w:cs="Arial"/>
          <w:i/>
          <w:iCs/>
          <w:color w:val="000000"/>
          <w:sz w:val="24"/>
          <w:szCs w:val="24"/>
        </w:rPr>
        <w:t xml:space="preserve">(especially the Hull City Council Adult Safeguarding Policy and Procedures) </w:t>
      </w:r>
      <w:r w:rsidRPr="00F1100F">
        <w:rPr>
          <w:rFonts w:ascii="Arial" w:hAnsi="Arial" w:cs="Arial"/>
          <w:color w:val="000000"/>
          <w:sz w:val="24"/>
          <w:szCs w:val="24"/>
        </w:rPr>
        <w:t>that deal with the safeguarding of vulnerable adults.</w:t>
      </w:r>
    </w:p>
    <w:p w:rsidR="00AF1C83" w:rsidRPr="00F1100F" w:rsidRDefault="00AF1C83" w:rsidP="00580315">
      <w:pPr>
        <w:jc w:val="both"/>
        <w:rPr>
          <w:rFonts w:ascii="Arial" w:hAnsi="Arial" w:cs="Arial"/>
          <w:color w:val="000000"/>
          <w:sz w:val="24"/>
          <w:szCs w:val="24"/>
        </w:rPr>
      </w:pPr>
    </w:p>
    <w:p w:rsidR="00CC4523" w:rsidRPr="00F1100F" w:rsidRDefault="00CC4523" w:rsidP="00580315">
      <w:pPr>
        <w:jc w:val="both"/>
        <w:rPr>
          <w:rFonts w:ascii="Arial" w:hAnsi="Arial" w:cs="Arial"/>
          <w:color w:val="000000"/>
          <w:sz w:val="24"/>
          <w:szCs w:val="24"/>
        </w:rPr>
      </w:pPr>
    </w:p>
    <w:sectPr w:rsidR="00CC4523" w:rsidRPr="00F1100F" w:rsidSect="00D1428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24B" w:rsidRDefault="00BE224B" w:rsidP="00B21DB1">
      <w:pPr>
        <w:spacing w:after="0" w:line="240" w:lineRule="auto"/>
      </w:pPr>
      <w:r>
        <w:separator/>
      </w:r>
    </w:p>
  </w:endnote>
  <w:endnote w:type="continuationSeparator" w:id="0">
    <w:p w:rsidR="00BE224B" w:rsidRDefault="00BE224B" w:rsidP="00B21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116819"/>
      <w:docPartObj>
        <w:docPartGallery w:val="Page Numbers (Bottom of Page)"/>
        <w:docPartUnique/>
      </w:docPartObj>
    </w:sdtPr>
    <w:sdtEndPr>
      <w:rPr>
        <w:noProof/>
      </w:rPr>
    </w:sdtEndPr>
    <w:sdtContent>
      <w:p w:rsidR="009573E2" w:rsidRDefault="00594F68">
        <w:pPr>
          <w:pStyle w:val="Footer"/>
          <w:jc w:val="right"/>
        </w:pPr>
        <w:r>
          <w:rPr>
            <w:noProof/>
          </w:rPr>
          <w:fldChar w:fldCharType="begin"/>
        </w:r>
        <w:r w:rsidR="009573E2">
          <w:rPr>
            <w:noProof/>
          </w:rPr>
          <w:instrText xml:space="preserve"> PAGE   \* MERGEFORMAT </w:instrText>
        </w:r>
        <w:r>
          <w:rPr>
            <w:noProof/>
          </w:rPr>
          <w:fldChar w:fldCharType="separate"/>
        </w:r>
        <w:r w:rsidR="003A6CDD">
          <w:rPr>
            <w:noProof/>
          </w:rPr>
          <w:t>21</w:t>
        </w:r>
        <w:r>
          <w:rPr>
            <w:noProof/>
          </w:rPr>
          <w:fldChar w:fldCharType="end"/>
        </w:r>
      </w:p>
    </w:sdtContent>
  </w:sdt>
  <w:p w:rsidR="009573E2" w:rsidRDefault="009573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24B" w:rsidRDefault="00BE224B" w:rsidP="00B21DB1">
      <w:pPr>
        <w:spacing w:after="0" w:line="240" w:lineRule="auto"/>
      </w:pPr>
      <w:r>
        <w:separator/>
      </w:r>
    </w:p>
  </w:footnote>
  <w:footnote w:type="continuationSeparator" w:id="0">
    <w:p w:rsidR="00BE224B" w:rsidRDefault="00BE224B" w:rsidP="00B21D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3E2" w:rsidRDefault="003A6CDD">
    <w:pPr>
      <w:pStyle w:val="Header"/>
    </w:pPr>
    <w:r>
      <w:t xml:space="preserve">Appendix 28. CP&amp;QT Provider Failure Plan </w:t>
    </w:r>
    <w:sdt>
      <w:sdtPr>
        <w:id w:val="304676904"/>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841"/>
    <w:multiLevelType w:val="hybridMultilevel"/>
    <w:tmpl w:val="33AE17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2703D26"/>
    <w:multiLevelType w:val="hybridMultilevel"/>
    <w:tmpl w:val="E5E62C0C"/>
    <w:lvl w:ilvl="0" w:tplc="8878F2B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F08DC"/>
    <w:multiLevelType w:val="hybridMultilevel"/>
    <w:tmpl w:val="FE024B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651DA"/>
    <w:multiLevelType w:val="hybridMultilevel"/>
    <w:tmpl w:val="D332D4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210EA"/>
    <w:multiLevelType w:val="hybridMultilevel"/>
    <w:tmpl w:val="329007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39289C"/>
    <w:multiLevelType w:val="hybridMultilevel"/>
    <w:tmpl w:val="468E1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C7016"/>
    <w:multiLevelType w:val="hybridMultilevel"/>
    <w:tmpl w:val="AA7E39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C6E9D"/>
    <w:multiLevelType w:val="hybridMultilevel"/>
    <w:tmpl w:val="7FD8FDB0"/>
    <w:lvl w:ilvl="0" w:tplc="90A4828A">
      <w:start w:val="1"/>
      <w:numFmt w:val="decimal"/>
      <w:lvlText w:val="%1."/>
      <w:lvlJc w:val="left"/>
      <w:pPr>
        <w:ind w:left="1080" w:hanging="720"/>
      </w:pPr>
      <w:rPr>
        <w:rFonts w:ascii="Arial-BoldMT" w:hAnsi="Arial-BoldMT" w:cs="Arial-BoldMT"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C2FCC"/>
    <w:multiLevelType w:val="hybridMultilevel"/>
    <w:tmpl w:val="AA2A7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0E349B"/>
    <w:multiLevelType w:val="hybridMultilevel"/>
    <w:tmpl w:val="BE94CD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6109DE"/>
    <w:multiLevelType w:val="hybridMultilevel"/>
    <w:tmpl w:val="7F682C16"/>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23912FA7"/>
    <w:multiLevelType w:val="hybridMultilevel"/>
    <w:tmpl w:val="A8A06D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9D4C57"/>
    <w:multiLevelType w:val="hybridMultilevel"/>
    <w:tmpl w:val="FAEE0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3483D"/>
    <w:multiLevelType w:val="hybridMultilevel"/>
    <w:tmpl w:val="2D905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6618F9"/>
    <w:multiLevelType w:val="hybridMultilevel"/>
    <w:tmpl w:val="6FEE92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35887"/>
    <w:multiLevelType w:val="hybridMultilevel"/>
    <w:tmpl w:val="E9AC281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36202121"/>
    <w:multiLevelType w:val="hybridMultilevel"/>
    <w:tmpl w:val="389AF00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74640C0"/>
    <w:multiLevelType w:val="hybridMultilevel"/>
    <w:tmpl w:val="A07052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BF03228"/>
    <w:multiLevelType w:val="hybridMultilevel"/>
    <w:tmpl w:val="D8C6C4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2C78C5"/>
    <w:multiLevelType w:val="hybridMultilevel"/>
    <w:tmpl w:val="0C627D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10476C"/>
    <w:multiLevelType w:val="hybridMultilevel"/>
    <w:tmpl w:val="94120B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E2552"/>
    <w:multiLevelType w:val="hybridMultilevel"/>
    <w:tmpl w:val="027807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CE4482"/>
    <w:multiLevelType w:val="hybridMultilevel"/>
    <w:tmpl w:val="F6AA72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1A1933"/>
    <w:multiLevelType w:val="hybridMultilevel"/>
    <w:tmpl w:val="02361D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6B4CBA"/>
    <w:multiLevelType w:val="hybridMultilevel"/>
    <w:tmpl w:val="B0CADD7C"/>
    <w:lvl w:ilvl="0" w:tplc="79588A1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232242"/>
    <w:multiLevelType w:val="hybridMultilevel"/>
    <w:tmpl w:val="FC969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186B1D"/>
    <w:multiLevelType w:val="hybridMultilevel"/>
    <w:tmpl w:val="028890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D36741"/>
    <w:multiLevelType w:val="hybridMultilevel"/>
    <w:tmpl w:val="E11A47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2F2764"/>
    <w:multiLevelType w:val="hybridMultilevel"/>
    <w:tmpl w:val="5D46A3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C4050F"/>
    <w:multiLevelType w:val="hybridMultilevel"/>
    <w:tmpl w:val="2A72BA80"/>
    <w:lvl w:ilvl="0" w:tplc="90A4828A">
      <w:start w:val="1"/>
      <w:numFmt w:val="decimal"/>
      <w:lvlText w:val="%1."/>
      <w:lvlJc w:val="left"/>
      <w:pPr>
        <w:ind w:left="1080" w:hanging="720"/>
      </w:pPr>
      <w:rPr>
        <w:rFonts w:ascii="Arial-BoldMT" w:hAnsi="Arial-BoldMT" w:cs="Arial-BoldMT"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635220"/>
    <w:multiLevelType w:val="hybridMultilevel"/>
    <w:tmpl w:val="7EF27E48"/>
    <w:lvl w:ilvl="0" w:tplc="53AEBE0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4406E8"/>
    <w:multiLevelType w:val="hybridMultilevel"/>
    <w:tmpl w:val="5E88E2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6EC2FE6"/>
    <w:multiLevelType w:val="hybridMultilevel"/>
    <w:tmpl w:val="667867DE"/>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9D3170A"/>
    <w:multiLevelType w:val="hybridMultilevel"/>
    <w:tmpl w:val="2A685B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72FE4EED"/>
    <w:multiLevelType w:val="hybridMultilevel"/>
    <w:tmpl w:val="4080F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EE1564"/>
    <w:multiLevelType w:val="hybridMultilevel"/>
    <w:tmpl w:val="B26C6AC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50C20BD"/>
    <w:multiLevelType w:val="hybridMultilevel"/>
    <w:tmpl w:val="8B46751E"/>
    <w:lvl w:ilvl="0" w:tplc="0809000B">
      <w:start w:val="1"/>
      <w:numFmt w:val="bullet"/>
      <w:lvlText w:val=""/>
      <w:lvlJc w:val="left"/>
      <w:pPr>
        <w:ind w:left="780" w:hanging="360"/>
      </w:pPr>
      <w:rPr>
        <w:rFonts w:ascii="Wingdings" w:hAnsi="Wingdings"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7841189F"/>
    <w:multiLevelType w:val="hybridMultilevel"/>
    <w:tmpl w:val="9B2E9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C620499"/>
    <w:multiLevelType w:val="hybridMultilevel"/>
    <w:tmpl w:val="39561C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6"/>
  </w:num>
  <w:num w:numId="2">
    <w:abstractNumId w:val="3"/>
  </w:num>
  <w:num w:numId="3">
    <w:abstractNumId w:val="9"/>
  </w:num>
  <w:num w:numId="4">
    <w:abstractNumId w:val="28"/>
  </w:num>
  <w:num w:numId="5">
    <w:abstractNumId w:val="14"/>
  </w:num>
  <w:num w:numId="6">
    <w:abstractNumId w:val="24"/>
  </w:num>
  <w:num w:numId="7">
    <w:abstractNumId w:val="36"/>
  </w:num>
  <w:num w:numId="8">
    <w:abstractNumId w:val="32"/>
  </w:num>
  <w:num w:numId="9">
    <w:abstractNumId w:val="27"/>
  </w:num>
  <w:num w:numId="10">
    <w:abstractNumId w:val="11"/>
  </w:num>
  <w:num w:numId="11">
    <w:abstractNumId w:val="22"/>
  </w:num>
  <w:num w:numId="12">
    <w:abstractNumId w:val="6"/>
  </w:num>
  <w:num w:numId="13">
    <w:abstractNumId w:val="7"/>
  </w:num>
  <w:num w:numId="14">
    <w:abstractNumId w:val="29"/>
  </w:num>
  <w:num w:numId="15">
    <w:abstractNumId w:val="21"/>
  </w:num>
  <w:num w:numId="16">
    <w:abstractNumId w:val="19"/>
  </w:num>
  <w:num w:numId="17">
    <w:abstractNumId w:val="23"/>
  </w:num>
  <w:num w:numId="18">
    <w:abstractNumId w:val="30"/>
  </w:num>
  <w:num w:numId="19">
    <w:abstractNumId w:val="1"/>
  </w:num>
  <w:num w:numId="20">
    <w:abstractNumId w:val="2"/>
  </w:num>
  <w:num w:numId="21">
    <w:abstractNumId w:val="20"/>
  </w:num>
  <w:num w:numId="22">
    <w:abstractNumId w:val="10"/>
  </w:num>
  <w:num w:numId="23">
    <w:abstractNumId w:val="35"/>
  </w:num>
  <w:num w:numId="24">
    <w:abstractNumId w:val="18"/>
  </w:num>
  <w:num w:numId="25">
    <w:abstractNumId w:val="4"/>
  </w:num>
  <w:num w:numId="26">
    <w:abstractNumId w:val="12"/>
  </w:num>
  <w:num w:numId="27">
    <w:abstractNumId w:val="17"/>
  </w:num>
  <w:num w:numId="28">
    <w:abstractNumId w:val="13"/>
  </w:num>
  <w:num w:numId="29">
    <w:abstractNumId w:val="31"/>
  </w:num>
  <w:num w:numId="30">
    <w:abstractNumId w:val="33"/>
  </w:num>
  <w:num w:numId="31">
    <w:abstractNumId w:val="16"/>
  </w:num>
  <w:num w:numId="32">
    <w:abstractNumId w:val="8"/>
  </w:num>
  <w:num w:numId="33">
    <w:abstractNumId w:val="15"/>
  </w:num>
  <w:num w:numId="34">
    <w:abstractNumId w:val="0"/>
  </w:num>
  <w:num w:numId="35">
    <w:abstractNumId w:val="5"/>
  </w:num>
  <w:num w:numId="36">
    <w:abstractNumId w:val="37"/>
  </w:num>
  <w:num w:numId="37">
    <w:abstractNumId w:val="38"/>
  </w:num>
  <w:num w:numId="38">
    <w:abstractNumId w:val="34"/>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8A1"/>
    <w:rsid w:val="00002F35"/>
    <w:rsid w:val="00021BC8"/>
    <w:rsid w:val="000306B0"/>
    <w:rsid w:val="000373EE"/>
    <w:rsid w:val="000464B3"/>
    <w:rsid w:val="00054BD7"/>
    <w:rsid w:val="00056DD9"/>
    <w:rsid w:val="000830D6"/>
    <w:rsid w:val="000A07AC"/>
    <w:rsid w:val="000A16B3"/>
    <w:rsid w:val="000B78A1"/>
    <w:rsid w:val="000C7EF0"/>
    <w:rsid w:val="000E5744"/>
    <w:rsid w:val="001017EC"/>
    <w:rsid w:val="001124EF"/>
    <w:rsid w:val="0011735B"/>
    <w:rsid w:val="001216EC"/>
    <w:rsid w:val="001252E6"/>
    <w:rsid w:val="00154707"/>
    <w:rsid w:val="001628B5"/>
    <w:rsid w:val="001856E0"/>
    <w:rsid w:val="00193A49"/>
    <w:rsid w:val="00196D1A"/>
    <w:rsid w:val="001A5AD0"/>
    <w:rsid w:val="001A631F"/>
    <w:rsid w:val="001B24FD"/>
    <w:rsid w:val="001D3FF5"/>
    <w:rsid w:val="00230F3D"/>
    <w:rsid w:val="002376A1"/>
    <w:rsid w:val="002417A3"/>
    <w:rsid w:val="00256099"/>
    <w:rsid w:val="00256407"/>
    <w:rsid w:val="002602E6"/>
    <w:rsid w:val="002634B4"/>
    <w:rsid w:val="0026529F"/>
    <w:rsid w:val="00274B41"/>
    <w:rsid w:val="002770A3"/>
    <w:rsid w:val="00277172"/>
    <w:rsid w:val="00280327"/>
    <w:rsid w:val="002A2951"/>
    <w:rsid w:val="002A4195"/>
    <w:rsid w:val="002B3A6D"/>
    <w:rsid w:val="002C2036"/>
    <w:rsid w:val="002C2EEF"/>
    <w:rsid w:val="002C7332"/>
    <w:rsid w:val="002D0FF7"/>
    <w:rsid w:val="00311883"/>
    <w:rsid w:val="00315BE1"/>
    <w:rsid w:val="0036656F"/>
    <w:rsid w:val="003A6CDD"/>
    <w:rsid w:val="003C15A4"/>
    <w:rsid w:val="003C2A64"/>
    <w:rsid w:val="003C6755"/>
    <w:rsid w:val="003C7E25"/>
    <w:rsid w:val="003D3E29"/>
    <w:rsid w:val="003E6375"/>
    <w:rsid w:val="003F227D"/>
    <w:rsid w:val="003F712B"/>
    <w:rsid w:val="003F7726"/>
    <w:rsid w:val="004154A8"/>
    <w:rsid w:val="00424A89"/>
    <w:rsid w:val="00436F85"/>
    <w:rsid w:val="00471AA1"/>
    <w:rsid w:val="00482F8E"/>
    <w:rsid w:val="00486B00"/>
    <w:rsid w:val="004E0440"/>
    <w:rsid w:val="004E4AA4"/>
    <w:rsid w:val="00517166"/>
    <w:rsid w:val="00522051"/>
    <w:rsid w:val="00533403"/>
    <w:rsid w:val="00533E7A"/>
    <w:rsid w:val="005412EF"/>
    <w:rsid w:val="00567B24"/>
    <w:rsid w:val="00580315"/>
    <w:rsid w:val="00594A71"/>
    <w:rsid w:val="00594F68"/>
    <w:rsid w:val="005F629E"/>
    <w:rsid w:val="0062271A"/>
    <w:rsid w:val="006272C3"/>
    <w:rsid w:val="00682AEC"/>
    <w:rsid w:val="00692E00"/>
    <w:rsid w:val="0069466D"/>
    <w:rsid w:val="006A0150"/>
    <w:rsid w:val="006A52B0"/>
    <w:rsid w:val="006B086E"/>
    <w:rsid w:val="006B40ED"/>
    <w:rsid w:val="006C66D9"/>
    <w:rsid w:val="006D4897"/>
    <w:rsid w:val="006D62ED"/>
    <w:rsid w:val="006D7869"/>
    <w:rsid w:val="006E01AE"/>
    <w:rsid w:val="006F453F"/>
    <w:rsid w:val="00701E04"/>
    <w:rsid w:val="00702B2C"/>
    <w:rsid w:val="00722B0A"/>
    <w:rsid w:val="00726D8C"/>
    <w:rsid w:val="00782FF8"/>
    <w:rsid w:val="00787A63"/>
    <w:rsid w:val="007A05EA"/>
    <w:rsid w:val="007A33C1"/>
    <w:rsid w:val="007C34B2"/>
    <w:rsid w:val="007C69A9"/>
    <w:rsid w:val="007D3362"/>
    <w:rsid w:val="0080104E"/>
    <w:rsid w:val="00824B7B"/>
    <w:rsid w:val="00825ADE"/>
    <w:rsid w:val="008342C7"/>
    <w:rsid w:val="00834FBE"/>
    <w:rsid w:val="00851030"/>
    <w:rsid w:val="0085345D"/>
    <w:rsid w:val="00853CF6"/>
    <w:rsid w:val="008812EB"/>
    <w:rsid w:val="008834FC"/>
    <w:rsid w:val="008902FF"/>
    <w:rsid w:val="0089495C"/>
    <w:rsid w:val="008A1AFD"/>
    <w:rsid w:val="008F1321"/>
    <w:rsid w:val="008F23EE"/>
    <w:rsid w:val="009573E2"/>
    <w:rsid w:val="00964F17"/>
    <w:rsid w:val="00991DCC"/>
    <w:rsid w:val="00995EF4"/>
    <w:rsid w:val="009B2BB1"/>
    <w:rsid w:val="009C7105"/>
    <w:rsid w:val="009D18C3"/>
    <w:rsid w:val="009E07E5"/>
    <w:rsid w:val="009E5090"/>
    <w:rsid w:val="009F316B"/>
    <w:rsid w:val="00A01640"/>
    <w:rsid w:val="00A11C95"/>
    <w:rsid w:val="00A17C6B"/>
    <w:rsid w:val="00A6546A"/>
    <w:rsid w:val="00A86C57"/>
    <w:rsid w:val="00A91697"/>
    <w:rsid w:val="00A947BD"/>
    <w:rsid w:val="00AF1C83"/>
    <w:rsid w:val="00B21DB1"/>
    <w:rsid w:val="00B22C2A"/>
    <w:rsid w:val="00B707EE"/>
    <w:rsid w:val="00BB72FE"/>
    <w:rsid w:val="00BE224B"/>
    <w:rsid w:val="00BF2556"/>
    <w:rsid w:val="00BF7399"/>
    <w:rsid w:val="00C11D29"/>
    <w:rsid w:val="00C3267B"/>
    <w:rsid w:val="00C704DA"/>
    <w:rsid w:val="00C70E24"/>
    <w:rsid w:val="00C737BE"/>
    <w:rsid w:val="00C77895"/>
    <w:rsid w:val="00CA7C02"/>
    <w:rsid w:val="00CB2A3E"/>
    <w:rsid w:val="00CC4523"/>
    <w:rsid w:val="00CC5E93"/>
    <w:rsid w:val="00CC74F5"/>
    <w:rsid w:val="00CC7C91"/>
    <w:rsid w:val="00CF3CEE"/>
    <w:rsid w:val="00CF6E7A"/>
    <w:rsid w:val="00D01FE9"/>
    <w:rsid w:val="00D0668C"/>
    <w:rsid w:val="00D1428D"/>
    <w:rsid w:val="00D2063E"/>
    <w:rsid w:val="00D446C9"/>
    <w:rsid w:val="00D6002A"/>
    <w:rsid w:val="00D7391E"/>
    <w:rsid w:val="00D86EF5"/>
    <w:rsid w:val="00DA4ABC"/>
    <w:rsid w:val="00DB2EEB"/>
    <w:rsid w:val="00DD7FE6"/>
    <w:rsid w:val="00DE53F4"/>
    <w:rsid w:val="00E027B5"/>
    <w:rsid w:val="00E05F21"/>
    <w:rsid w:val="00E25280"/>
    <w:rsid w:val="00E549E2"/>
    <w:rsid w:val="00E60BF3"/>
    <w:rsid w:val="00E67DD4"/>
    <w:rsid w:val="00E732C9"/>
    <w:rsid w:val="00EA08CA"/>
    <w:rsid w:val="00EC2CB1"/>
    <w:rsid w:val="00EF7310"/>
    <w:rsid w:val="00F027D2"/>
    <w:rsid w:val="00F0706A"/>
    <w:rsid w:val="00F1100F"/>
    <w:rsid w:val="00F1260E"/>
    <w:rsid w:val="00F13C30"/>
    <w:rsid w:val="00F539A6"/>
    <w:rsid w:val="00FA5FDF"/>
    <w:rsid w:val="00FB0975"/>
    <w:rsid w:val="00FB3003"/>
    <w:rsid w:val="00FC14B1"/>
    <w:rsid w:val="00FC4177"/>
    <w:rsid w:val="00FD3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72014B8-E47D-43CB-8EC1-431943CD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150"/>
    <w:pPr>
      <w:ind w:left="720"/>
      <w:contextualSpacing/>
    </w:pPr>
  </w:style>
  <w:style w:type="paragraph" w:styleId="Header">
    <w:name w:val="header"/>
    <w:basedOn w:val="Normal"/>
    <w:link w:val="HeaderChar"/>
    <w:uiPriority w:val="99"/>
    <w:unhideWhenUsed/>
    <w:rsid w:val="00B21D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DB1"/>
  </w:style>
  <w:style w:type="paragraph" w:styleId="Footer">
    <w:name w:val="footer"/>
    <w:basedOn w:val="Normal"/>
    <w:link w:val="FooterChar"/>
    <w:uiPriority w:val="99"/>
    <w:unhideWhenUsed/>
    <w:rsid w:val="00B21D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DB1"/>
  </w:style>
  <w:style w:type="paragraph" w:customStyle="1" w:styleId="Default">
    <w:name w:val="Default"/>
    <w:rsid w:val="003F712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25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E252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E2528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1-Accent1">
    <w:name w:val="Medium Grid 1 Accent 1"/>
    <w:basedOn w:val="TableNormal"/>
    <w:uiPriority w:val="67"/>
    <w:rsid w:val="006B086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uiPriority w:val="62"/>
    <w:rsid w:val="006B08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1628B5"/>
    <w:rPr>
      <w:color w:val="0000FF" w:themeColor="hyperlink"/>
      <w:u w:val="single"/>
    </w:rPr>
  </w:style>
  <w:style w:type="paragraph" w:styleId="BalloonText">
    <w:name w:val="Balloon Text"/>
    <w:basedOn w:val="Normal"/>
    <w:link w:val="BalloonTextChar"/>
    <w:uiPriority w:val="99"/>
    <w:semiHidden/>
    <w:unhideWhenUsed/>
    <w:rsid w:val="009D1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8C3"/>
    <w:rPr>
      <w:rFonts w:ascii="Tahoma" w:hAnsi="Tahoma" w:cs="Tahoma"/>
      <w:sz w:val="16"/>
      <w:szCs w:val="16"/>
    </w:rPr>
  </w:style>
  <w:style w:type="paragraph" w:styleId="NormalWeb">
    <w:name w:val="Normal (Web)"/>
    <w:basedOn w:val="Normal"/>
    <w:uiPriority w:val="99"/>
    <w:semiHidden/>
    <w:unhideWhenUsed/>
    <w:rsid w:val="00D1428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rmingham.ac.uk/Documents/news/BirminghamBrief/AchievingClosureRepor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20B0F-D4EE-4CF1-BE36-39DE8ABF0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5907</Words>
  <Characters>33675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39503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Tamara</dc:creator>
  <cp:lastModifiedBy>Bottomley Neil</cp:lastModifiedBy>
  <cp:revision>3</cp:revision>
  <cp:lastPrinted>2016-02-18T09:56:00Z</cp:lastPrinted>
  <dcterms:created xsi:type="dcterms:W3CDTF">2019-09-27T12:06:00Z</dcterms:created>
  <dcterms:modified xsi:type="dcterms:W3CDTF">2021-02-08T12:13:00Z</dcterms:modified>
</cp:coreProperties>
</file>